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B8BC" w14:textId="7F55ADD6" w:rsidR="005B01F1" w:rsidRPr="00C6321F" w:rsidRDefault="00E84D93" w:rsidP="00C6321F">
      <w:pPr>
        <w:pStyle w:val="Heading1"/>
      </w:pPr>
      <w:bookmarkStart w:id="0" w:name="_Hlk20427111"/>
      <w:bookmarkStart w:id="1" w:name="_Hlk20421678"/>
      <w:r>
        <w:t>Higher</w:t>
      </w:r>
      <w:r w:rsidRPr="00E84D93">
        <w:t xml:space="preserve"> than expected consumer food price inflation in August</w:t>
      </w:r>
    </w:p>
    <w:bookmarkEnd w:id="0"/>
    <w:p w14:paraId="7272C662" w14:textId="77777777" w:rsidR="005B01F1" w:rsidRDefault="005B01F1" w:rsidP="0083393C">
      <w:r>
        <w:rPr>
          <w:noProof/>
          <w:lang w:val="en-GB" w:eastAsia="en-GB"/>
        </w:rPr>
        <mc:AlternateContent>
          <mc:Choice Requires="wps">
            <w:drawing>
              <wp:anchor distT="0" distB="0" distL="114300" distR="114300" simplePos="0" relativeHeight="251659264" behindDoc="0" locked="0" layoutInCell="1" allowOverlap="1" wp14:anchorId="5A30964A" wp14:editId="15028A00">
                <wp:simplePos x="0" y="0"/>
                <wp:positionH relativeFrom="column">
                  <wp:posOffset>0</wp:posOffset>
                </wp:positionH>
                <wp:positionV relativeFrom="paragraph">
                  <wp:posOffset>169545</wp:posOffset>
                </wp:positionV>
                <wp:extent cx="5143500" cy="0"/>
                <wp:effectExtent l="0" t="0" r="12700" b="25400"/>
                <wp:wrapNone/>
                <wp:docPr id="11" name="Straight Connector 11"/>
                <wp:cNvGraphicFramePr/>
                <a:graphic xmlns:a="http://schemas.openxmlformats.org/drawingml/2006/main">
                  <a:graphicData uri="http://schemas.microsoft.com/office/word/2010/wordprocessingShape">
                    <wps:wsp>
                      <wps:cNvCnPr/>
                      <wps:spPr>
                        <a:xfrm>
                          <a:off x="0" y="0"/>
                          <a:ext cx="514350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657BE"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35pt" to="4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" strokecolor="#7f7f7f [1612]"/>
            </w:pict>
          </mc:Fallback>
        </mc:AlternateContent>
      </w:r>
    </w:p>
    <w:p w14:paraId="38317F62" w14:textId="77777777" w:rsidR="00ED294C" w:rsidRDefault="00C6321F">
      <w:pPr>
        <w:pStyle w:val="Bullet1"/>
      </w:pPr>
      <w:r w:rsidRPr="000E4D7D">
        <w:rPr>
          <w:noProof/>
          <w:lang w:eastAsia="en-GB"/>
        </w:rPr>
        <mc:AlternateContent>
          <mc:Choice Requires="wps">
            <w:drawing>
              <wp:anchor distT="0" distB="0" distL="114300" distR="114300" simplePos="0" relativeHeight="251660288" behindDoc="0" locked="0" layoutInCell="1" allowOverlap="1" wp14:anchorId="1D74D1CF" wp14:editId="25A1A155">
                <wp:simplePos x="0" y="0"/>
                <wp:positionH relativeFrom="column">
                  <wp:posOffset>5491810</wp:posOffset>
                </wp:positionH>
                <wp:positionV relativeFrom="paragraph">
                  <wp:posOffset>173330</wp:posOffset>
                </wp:positionV>
                <wp:extent cx="1490345" cy="198945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490345" cy="1989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DD8655" w14:textId="00802802" w:rsidR="00ED294C" w:rsidRPr="004457E0" w:rsidRDefault="00E84D93" w:rsidP="00ED294C">
                            <w:pPr>
                              <w:rPr>
                                <w:rFonts w:eastAsia="Times New Roman" w:cs="Arial"/>
                                <w:sz w:val="18"/>
                                <w:szCs w:val="22"/>
                                <w:lang w:val="en-ZA"/>
                              </w:rPr>
                            </w:pPr>
                            <w:r>
                              <w:rPr>
                                <w:rFonts w:eastAsia="Times New Roman" w:cs="Arial"/>
                                <w:sz w:val="18"/>
                                <w:szCs w:val="22"/>
                                <w:lang w:val="en-ZA"/>
                              </w:rPr>
                              <w:t>27 September</w:t>
                            </w:r>
                            <w:r w:rsidR="00F60691">
                              <w:rPr>
                                <w:rFonts w:eastAsia="Times New Roman" w:cs="Arial"/>
                                <w:sz w:val="18"/>
                                <w:szCs w:val="22"/>
                                <w:lang w:val="en-ZA"/>
                              </w:rPr>
                              <w:t xml:space="preserve"> </w:t>
                            </w:r>
                            <w:r w:rsidR="00F60691" w:rsidRPr="004457E0">
                              <w:rPr>
                                <w:rFonts w:eastAsia="Times New Roman" w:cs="Arial"/>
                                <w:sz w:val="18"/>
                                <w:szCs w:val="22"/>
                                <w:lang w:val="en-ZA"/>
                              </w:rPr>
                              <w:t>202</w:t>
                            </w:r>
                            <w:r w:rsidR="00E13F9C">
                              <w:rPr>
                                <w:rFonts w:eastAsia="Times New Roman" w:cs="Arial"/>
                                <w:sz w:val="18"/>
                                <w:szCs w:val="22"/>
                                <w:lang w:val="en-ZA"/>
                              </w:rPr>
                              <w:t>1</w:t>
                            </w:r>
                          </w:p>
                          <w:p w14:paraId="227741A6" w14:textId="77777777" w:rsidR="00ED294C" w:rsidRPr="004457E0" w:rsidRDefault="00ED294C" w:rsidP="00ED294C">
                            <w:pPr>
                              <w:rPr>
                                <w:rFonts w:eastAsia="Times New Roman" w:cs="Arial"/>
                                <w:sz w:val="18"/>
                                <w:szCs w:val="22"/>
                                <w:lang w:val="en-ZA"/>
                              </w:rPr>
                            </w:pPr>
                          </w:p>
                          <w:p w14:paraId="541E3DD1" w14:textId="77777777" w:rsidR="00ED294C" w:rsidRPr="004457E0" w:rsidRDefault="00ED294C" w:rsidP="00ED294C">
                            <w:pPr>
                              <w:rPr>
                                <w:rFonts w:eastAsia="Times New Roman" w:cs="Arial"/>
                                <w:b/>
                                <w:bCs/>
                                <w:sz w:val="18"/>
                                <w:szCs w:val="22"/>
                                <w:lang w:val="en-ZA"/>
                              </w:rPr>
                            </w:pPr>
                            <w:r w:rsidRPr="004457E0">
                              <w:rPr>
                                <w:rFonts w:eastAsia="Times New Roman" w:cs="Arial"/>
                                <w:b/>
                                <w:bCs/>
                                <w:sz w:val="18"/>
                                <w:szCs w:val="22"/>
                                <w:lang w:val="en-ZA"/>
                              </w:rPr>
                              <w:t>Wandile Sihlobo</w:t>
                            </w:r>
                          </w:p>
                          <w:p w14:paraId="273663D4"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Chief Economist</w:t>
                            </w:r>
                          </w:p>
                          <w:p w14:paraId="6CA07AE1"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+27 12 807 6686</w:t>
                            </w:r>
                          </w:p>
                          <w:p w14:paraId="6396F2C9"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 xml:space="preserve"> wandile@agbiz.co.za</w:t>
                            </w:r>
                          </w:p>
                          <w:p w14:paraId="30ECFC56" w14:textId="77777777" w:rsidR="00ED294C" w:rsidRPr="004457E0" w:rsidRDefault="00ED294C" w:rsidP="00ED294C">
                            <w:pPr>
                              <w:rPr>
                                <w:rFonts w:eastAsia="Times New Roman" w:cs="Arial"/>
                                <w:sz w:val="18"/>
                                <w:szCs w:val="22"/>
                                <w:lang w:val="en-ZA"/>
                              </w:rPr>
                            </w:pPr>
                          </w:p>
                          <w:p w14:paraId="0E9937A0" w14:textId="404782BE" w:rsidR="00ED294C" w:rsidRDefault="00ED294C" w:rsidP="00ED294C">
                            <w:pPr>
                              <w:rPr>
                                <w:rFonts w:eastAsia="Times New Roman" w:cs="Arial"/>
                                <w:sz w:val="18"/>
                                <w:szCs w:val="22"/>
                                <w:lang w:val="en-ZA"/>
                              </w:rPr>
                            </w:pPr>
                            <w:r w:rsidRPr="004457E0">
                              <w:rPr>
                                <w:rFonts w:eastAsia="Times New Roman" w:cs="Arial"/>
                                <w:sz w:val="18"/>
                                <w:szCs w:val="22"/>
                                <w:lang w:val="en-ZA"/>
                              </w:rPr>
                              <w:t>www.agbiz.co.za</w:t>
                            </w:r>
                          </w:p>
                          <w:p w14:paraId="126F9B2D" w14:textId="77777777" w:rsidR="00C46FB1" w:rsidRPr="004457E0" w:rsidRDefault="00C46FB1" w:rsidP="00ED294C">
                            <w:pPr>
                              <w:rPr>
                                <w:rFonts w:eastAsia="Times New Roman" w:cs="Arial"/>
                                <w:sz w:val="18"/>
                                <w:szCs w:val="22"/>
                                <w:lang w:val="en-ZA"/>
                              </w:rPr>
                            </w:pPr>
                          </w:p>
                          <w:p w14:paraId="26F7BA6F" w14:textId="77777777" w:rsidR="00554A4C" w:rsidRPr="002F5901" w:rsidRDefault="00554A4C" w:rsidP="00ED294C">
                            <w:pPr>
                              <w:rPr>
                                <w:rFonts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4D1CF" id="_x0000_t202" coordsize="21600,21600" o:spt="202" path="m,l,21600r21600,l21600,xe">
                <v:stroke joinstyle="miter"/>
                <v:path gradientshapeok="t" o:connecttype="rect"/>
              </v:shapetype>
              <v:shape id="Text Box 14" o:spid="_x0000_s1026" type="#_x0000_t202" style="position:absolute;left:0;text-align:left;margin-left:432.45pt;margin-top:13.65pt;width:117.35pt;height:1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" filled="f" stroked="f">
                <v:textbox>
                  <w:txbxContent>
                    <w:p w14:paraId="59DD8655" w14:textId="00802802" w:rsidR="00ED294C" w:rsidRPr="004457E0" w:rsidRDefault="00E84D93" w:rsidP="00ED294C">
                      <w:pPr>
                        <w:rPr>
                          <w:rFonts w:eastAsia="Times New Roman" w:cs="Arial"/>
                          <w:sz w:val="18"/>
                          <w:szCs w:val="22"/>
                          <w:lang w:val="en-ZA"/>
                        </w:rPr>
                      </w:pPr>
                      <w:r>
                        <w:rPr>
                          <w:rFonts w:eastAsia="Times New Roman" w:cs="Arial"/>
                          <w:sz w:val="18"/>
                          <w:szCs w:val="22"/>
                          <w:lang w:val="en-ZA"/>
                        </w:rPr>
                        <w:t>27 September</w:t>
                      </w:r>
                      <w:r w:rsidR="00F60691">
                        <w:rPr>
                          <w:rFonts w:eastAsia="Times New Roman" w:cs="Arial"/>
                          <w:sz w:val="18"/>
                          <w:szCs w:val="22"/>
                          <w:lang w:val="en-ZA"/>
                        </w:rPr>
                        <w:t xml:space="preserve"> </w:t>
                      </w:r>
                      <w:r w:rsidR="00F60691" w:rsidRPr="004457E0">
                        <w:rPr>
                          <w:rFonts w:eastAsia="Times New Roman" w:cs="Arial"/>
                          <w:sz w:val="18"/>
                          <w:szCs w:val="22"/>
                          <w:lang w:val="en-ZA"/>
                        </w:rPr>
                        <w:t>202</w:t>
                      </w:r>
                      <w:r w:rsidR="00E13F9C">
                        <w:rPr>
                          <w:rFonts w:eastAsia="Times New Roman" w:cs="Arial"/>
                          <w:sz w:val="18"/>
                          <w:szCs w:val="22"/>
                          <w:lang w:val="en-ZA"/>
                        </w:rPr>
                        <w:t>1</w:t>
                      </w:r>
                    </w:p>
                    <w:p w14:paraId="227741A6" w14:textId="77777777" w:rsidR="00ED294C" w:rsidRPr="004457E0" w:rsidRDefault="00ED294C" w:rsidP="00ED294C">
                      <w:pPr>
                        <w:rPr>
                          <w:rFonts w:eastAsia="Times New Roman" w:cs="Arial"/>
                          <w:sz w:val="18"/>
                          <w:szCs w:val="22"/>
                          <w:lang w:val="en-ZA"/>
                        </w:rPr>
                      </w:pPr>
                    </w:p>
                    <w:p w14:paraId="541E3DD1" w14:textId="77777777" w:rsidR="00ED294C" w:rsidRPr="004457E0" w:rsidRDefault="00ED294C" w:rsidP="00ED294C">
                      <w:pPr>
                        <w:rPr>
                          <w:rFonts w:eastAsia="Times New Roman" w:cs="Arial"/>
                          <w:b/>
                          <w:bCs/>
                          <w:sz w:val="18"/>
                          <w:szCs w:val="22"/>
                          <w:lang w:val="en-ZA"/>
                        </w:rPr>
                      </w:pPr>
                      <w:r w:rsidRPr="004457E0">
                        <w:rPr>
                          <w:rFonts w:eastAsia="Times New Roman" w:cs="Arial"/>
                          <w:b/>
                          <w:bCs/>
                          <w:sz w:val="18"/>
                          <w:szCs w:val="22"/>
                          <w:lang w:val="en-ZA"/>
                        </w:rPr>
                        <w:t>Wandile Sihlobo</w:t>
                      </w:r>
                    </w:p>
                    <w:p w14:paraId="273663D4"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Chief Economist</w:t>
                      </w:r>
                    </w:p>
                    <w:p w14:paraId="6CA07AE1"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+27 12 807 6686</w:t>
                      </w:r>
                    </w:p>
                    <w:p w14:paraId="6396F2C9" w14:textId="77777777" w:rsidR="00ED294C" w:rsidRPr="004457E0" w:rsidRDefault="00ED294C" w:rsidP="00ED294C">
                      <w:pPr>
                        <w:rPr>
                          <w:rFonts w:eastAsia="Times New Roman" w:cs="Arial"/>
                          <w:sz w:val="18"/>
                          <w:szCs w:val="22"/>
                          <w:lang w:val="en-ZA"/>
                        </w:rPr>
                      </w:pPr>
                      <w:r w:rsidRPr="004457E0">
                        <w:rPr>
                          <w:rFonts w:eastAsia="Times New Roman" w:cs="Arial"/>
                          <w:sz w:val="18"/>
                          <w:szCs w:val="22"/>
                          <w:lang w:val="en-ZA"/>
                        </w:rPr>
                        <w:t xml:space="preserve"> wandile@agbiz.co.za</w:t>
                      </w:r>
                    </w:p>
                    <w:p w14:paraId="30ECFC56" w14:textId="77777777" w:rsidR="00ED294C" w:rsidRPr="004457E0" w:rsidRDefault="00ED294C" w:rsidP="00ED294C">
                      <w:pPr>
                        <w:rPr>
                          <w:rFonts w:eastAsia="Times New Roman" w:cs="Arial"/>
                          <w:sz w:val="18"/>
                          <w:szCs w:val="22"/>
                          <w:lang w:val="en-ZA"/>
                        </w:rPr>
                      </w:pPr>
                    </w:p>
                    <w:p w14:paraId="0E9937A0" w14:textId="404782BE" w:rsidR="00ED294C" w:rsidRDefault="00ED294C" w:rsidP="00ED294C">
                      <w:pPr>
                        <w:rPr>
                          <w:rFonts w:eastAsia="Times New Roman" w:cs="Arial"/>
                          <w:sz w:val="18"/>
                          <w:szCs w:val="22"/>
                          <w:lang w:val="en-ZA"/>
                        </w:rPr>
                      </w:pPr>
                      <w:r w:rsidRPr="004457E0">
                        <w:rPr>
                          <w:rFonts w:eastAsia="Times New Roman" w:cs="Arial"/>
                          <w:sz w:val="18"/>
                          <w:szCs w:val="22"/>
                          <w:lang w:val="en-ZA"/>
                        </w:rPr>
                        <w:t>www.agbiz.co.za</w:t>
                      </w:r>
                    </w:p>
                    <w:p w14:paraId="126F9B2D" w14:textId="77777777" w:rsidR="00C46FB1" w:rsidRPr="004457E0" w:rsidRDefault="00C46FB1" w:rsidP="00ED294C">
                      <w:pPr>
                        <w:rPr>
                          <w:rFonts w:eastAsia="Times New Roman" w:cs="Arial"/>
                          <w:sz w:val="18"/>
                          <w:szCs w:val="22"/>
                          <w:lang w:val="en-ZA"/>
                        </w:rPr>
                      </w:pPr>
                    </w:p>
                    <w:p w14:paraId="26F7BA6F" w14:textId="77777777" w:rsidR="00554A4C" w:rsidRPr="002F5901" w:rsidRDefault="00554A4C" w:rsidP="00ED294C">
                      <w:pPr>
                        <w:rPr>
                          <w:rFonts w:cs="Arial"/>
                          <w:b/>
                          <w:sz w:val="16"/>
                          <w:szCs w:val="16"/>
                        </w:rPr>
                      </w:pPr>
                    </w:p>
                  </w:txbxContent>
                </v:textbox>
                <w10:wrap type="square"/>
              </v:shape>
            </w:pict>
          </mc:Fallback>
        </mc:AlternateContent>
      </w:r>
    </w:p>
    <w:bookmarkEnd w:id="1"/>
    <w:p w14:paraId="5DFADEE6" w14:textId="4333F293" w:rsidR="00E84D93" w:rsidRDefault="00E84D93" w:rsidP="00E84D93">
      <w:pPr>
        <w:rPr>
          <w:lang w:val="en-ZA"/>
        </w:rPr>
      </w:pPr>
      <w:r w:rsidRPr="00E84D93">
        <w:rPr>
          <w:lang w:val="en-ZA"/>
        </w:rPr>
        <w:t xml:space="preserve">South Africa’s consumer food price inflation continues to surprise on the upside. We thought the start of the second half of the year would moderate the increase we observed in the past few months. But the data released by Statistics South Africa </w:t>
      </w:r>
      <w:r>
        <w:rPr>
          <w:lang w:val="en-ZA"/>
        </w:rPr>
        <w:t>on 22 September 2021</w:t>
      </w:r>
      <w:r w:rsidRPr="00E84D93">
        <w:rPr>
          <w:lang w:val="en-ZA"/>
        </w:rPr>
        <w:t xml:space="preserve"> show that consumer food price inflation accelerated to 7,4% y/y in August 2021 after registering 7,0% in the previous two months. This is the highest level since March 2017.</w:t>
      </w:r>
      <w:r>
        <w:rPr>
          <w:lang w:val="en-ZA"/>
        </w:rPr>
        <w:t xml:space="preserve"> </w:t>
      </w:r>
      <w:r w:rsidRPr="00E84D93">
        <w:rPr>
          <w:lang w:val="en-ZA"/>
        </w:rPr>
        <w:t xml:space="preserve">The underpinning drivers of this uptick in consumer food price inflation was meat and, to a lesser extent, fish and vegetables. Meanwhile, most products in the food basket, including ‘bread and cereals, and ‘oils and fats’, decelerated, the latter after a sharp increase in recent months. </w:t>
      </w:r>
    </w:p>
    <w:p w14:paraId="08DC7745" w14:textId="77777777" w:rsidR="00E84D93" w:rsidRPr="00E84D93" w:rsidRDefault="00E84D93" w:rsidP="00E84D93">
      <w:pPr>
        <w:rPr>
          <w:lang w:val="en-ZA"/>
        </w:rPr>
      </w:pPr>
    </w:p>
    <w:p w14:paraId="2578351D" w14:textId="5692BC25" w:rsidR="00E84D93" w:rsidRDefault="00E84D93" w:rsidP="00E84D93">
      <w:pPr>
        <w:rPr>
          <w:lang w:val="en-ZA"/>
        </w:rPr>
      </w:pPr>
      <w:r w:rsidRPr="00E84D93">
        <w:rPr>
          <w:lang w:val="en-ZA"/>
        </w:rPr>
        <w:t>The notable increase in meat price inflation can be partly explained by the decline in cattle and sheep slaughtering activity over the past few months. For example, in July 2021, cattle and sheep slaughtering activity was down by 16% y/y and 11% /y/y, with 188 865 and 298 873 head slaughtered, respectively. The livestock industry is still in the herd rebuilding process that we have been in since the drought of 2015-16. Moreover, the continuous outbreak of Foot and Mouth Disease in some provinces of South Africa, such as KwaZulu-Natal</w:t>
      </w:r>
      <w:r>
        <w:rPr>
          <w:lang w:val="en-ZA"/>
        </w:rPr>
        <w:t xml:space="preserve"> and Limpopo</w:t>
      </w:r>
      <w:r w:rsidRPr="00E84D93">
        <w:rPr>
          <w:lang w:val="en-ZA"/>
        </w:rPr>
        <w:t xml:space="preserve">, has recently led to farmers slowing the slaughtering activity. This is slightly different from what we have observed in the past when such outbreaks and the temporary ban in exports that would typically result in a somewhat increase in meat supply and consequently softening in prices. </w:t>
      </w:r>
      <w:r>
        <w:rPr>
          <w:lang w:val="en-ZA"/>
        </w:rPr>
        <w:t>It</w:t>
      </w:r>
      <w:r w:rsidRPr="00E84D93">
        <w:rPr>
          <w:lang w:val="en-ZA"/>
        </w:rPr>
        <w:t xml:space="preserve"> is possible that the good performance in crops production may have helped to provide some financial breathing room for some diversified farmers to rebuild herds rather than sell more meat to the domestic market. </w:t>
      </w:r>
    </w:p>
    <w:p w14:paraId="608ED00E" w14:textId="77777777" w:rsidR="00E84D93" w:rsidRPr="00E84D93" w:rsidRDefault="00E84D93" w:rsidP="00E84D93">
      <w:pPr>
        <w:rPr>
          <w:lang w:val="en-ZA"/>
        </w:rPr>
      </w:pPr>
    </w:p>
    <w:p w14:paraId="4AF68B4F" w14:textId="1F4B9F27" w:rsidR="00AA4333" w:rsidRDefault="00E84D93" w:rsidP="00E84D93">
      <w:pPr>
        <w:rPr>
          <w:lang w:val="en-ZA"/>
        </w:rPr>
      </w:pPr>
      <w:r w:rsidRPr="00E84D93">
        <w:rPr>
          <w:lang w:val="en-ZA"/>
        </w:rPr>
        <w:t>Moreover, the uptick in vegetable price inflation reflects the tight stocks we have been observing in products such as potatoes</w:t>
      </w:r>
      <w:r>
        <w:rPr>
          <w:lang w:val="en-ZA"/>
        </w:rPr>
        <w:t xml:space="preserve"> because of production damages in the northern regions of the country</w:t>
      </w:r>
      <w:r w:rsidRPr="00E84D93">
        <w:rPr>
          <w:lang w:val="en-ZA"/>
        </w:rPr>
        <w:t>. This, however, is temporary, and supplies could soon improve, and prices may soften. Under such a scenario, the vegetable price inflation trend would follow other major products such as grain-related, which are cooling off from the higher levels of the past few months, reflective of agricultural commodity prices.</w:t>
      </w:r>
      <w:r>
        <w:rPr>
          <w:lang w:val="en-ZA"/>
        </w:rPr>
        <w:t xml:space="preserve"> </w:t>
      </w:r>
      <w:r w:rsidRPr="00E84D93">
        <w:rPr>
          <w:lang w:val="en-ZA"/>
        </w:rPr>
        <w:t>Overall, we still hold a constructive view of possible moderation on food price inflation which will most likely be underpinned by the possible softening in grain-related products, dairy and vegetables. The path for meat prices remains uncertain for now. We will closely observe the slaughtering data of the coming months to ascertain our view on the price trend of this particular product.</w:t>
      </w:r>
    </w:p>
    <w:p w14:paraId="6F4B2C77" w14:textId="77777777" w:rsidR="00AA4333" w:rsidRDefault="00AA4333" w:rsidP="00AA4333">
      <w:pPr>
        <w:rPr>
          <w:rFonts w:eastAsia="Times New Roman" w:cs="Arial"/>
          <w:b/>
          <w:bCs/>
          <w:lang w:val="en-ZA"/>
        </w:rPr>
      </w:pPr>
    </w:p>
    <w:p w14:paraId="31F5B81C" w14:textId="2130854E" w:rsidR="00AA4333" w:rsidRPr="007E1496" w:rsidRDefault="00E84D93" w:rsidP="00AA4333">
      <w:pPr>
        <w:pBdr>
          <w:bottom w:val="single" w:sz="4" w:space="1" w:color="auto"/>
        </w:pBdr>
        <w:jc w:val="both"/>
        <w:rPr>
          <w:rFonts w:eastAsia="Times New Roman" w:cs="Arial"/>
          <w:b/>
          <w:bCs/>
          <w:lang w:val="en-ZA"/>
        </w:rPr>
      </w:pPr>
      <w:r>
        <w:rPr>
          <w:noProof/>
        </w:rPr>
        <w:drawing>
          <wp:anchor distT="0" distB="0" distL="114300" distR="114300" simplePos="0" relativeHeight="251662336" behindDoc="0" locked="0" layoutInCell="1" allowOverlap="1" wp14:anchorId="419A9020" wp14:editId="1B266E71">
            <wp:simplePos x="0" y="0"/>
            <wp:positionH relativeFrom="margin">
              <wp:align>right</wp:align>
            </wp:positionH>
            <wp:positionV relativeFrom="paragraph">
              <wp:posOffset>217805</wp:posOffset>
            </wp:positionV>
            <wp:extent cx="5219700" cy="1704975"/>
            <wp:effectExtent l="0" t="0" r="0" b="0"/>
            <wp:wrapThrough wrapText="bothSides">
              <wp:wrapPolygon edited="0">
                <wp:start x="0" y="0"/>
                <wp:lineTo x="0" y="21238"/>
                <wp:lineTo x="21521" y="21238"/>
                <wp:lineTo x="21521" y="0"/>
                <wp:lineTo x="0" y="0"/>
              </wp:wrapPolygon>
            </wp:wrapThrough>
            <wp:docPr id="4" name="Chart 4">
              <a:extLst xmlns:a="http://schemas.openxmlformats.org/drawingml/2006/main">
                <a:ext uri="{FF2B5EF4-FFF2-40B4-BE49-F238E27FC236}">
                  <a16:creationId xmlns:a16="http://schemas.microsoft.com/office/drawing/2014/main" id="{C4A0E451-5245-4F35-8812-EC95F6733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AA4333" w:rsidRPr="00C96ACD">
        <w:rPr>
          <w:rFonts w:eastAsia="Times New Roman" w:cs="Arial"/>
          <w:b/>
          <w:bCs/>
          <w:lang w:val="en-ZA"/>
        </w:rPr>
        <w:t xml:space="preserve">Exhibit </w:t>
      </w:r>
      <w:r w:rsidR="009A1473">
        <w:rPr>
          <w:rFonts w:eastAsia="Times New Roman" w:cs="Arial"/>
          <w:b/>
          <w:bCs/>
          <w:lang w:val="en-ZA"/>
        </w:rPr>
        <w:t>1</w:t>
      </w:r>
      <w:r w:rsidR="00AA4333" w:rsidRPr="00C96ACD">
        <w:rPr>
          <w:rFonts w:eastAsia="Times New Roman" w:cs="Arial"/>
          <w:b/>
          <w:bCs/>
          <w:lang w:val="en-ZA"/>
        </w:rPr>
        <w:t xml:space="preserve">: </w:t>
      </w:r>
      <w:r w:rsidR="00AA4333">
        <w:rPr>
          <w:rFonts w:eastAsia="Times New Roman" w:cs="Arial"/>
          <w:b/>
          <w:bCs/>
          <w:lang w:val="en-ZA"/>
        </w:rPr>
        <w:t>South Africa’s consumer food price inflation</w:t>
      </w:r>
      <w:r w:rsidR="00AA4333" w:rsidRPr="00DF2DE4">
        <w:rPr>
          <w:rFonts w:eastAsia="Times New Roman" w:cs="Arial"/>
          <w:b/>
          <w:bCs/>
          <w:lang w:val="en-ZA"/>
        </w:rPr>
        <w:t xml:space="preserve">                               </w:t>
      </w:r>
    </w:p>
    <w:p w14:paraId="57B09530" w14:textId="2FB20150" w:rsidR="00C90877" w:rsidRDefault="00AA4333" w:rsidP="00E84D93">
      <w:pPr>
        <w:pBdr>
          <w:top w:val="single" w:sz="4" w:space="1" w:color="auto"/>
        </w:pBdr>
        <w:jc w:val="both"/>
      </w:pPr>
      <w:r w:rsidRPr="00C96ACD">
        <w:rPr>
          <w:rFonts w:eastAsia="Times New Roman" w:cs="Arial"/>
          <w:sz w:val="14"/>
          <w:szCs w:val="18"/>
          <w:lang w:val="en-ZA"/>
        </w:rPr>
        <w:t xml:space="preserve">Source: </w:t>
      </w:r>
      <w:r>
        <w:rPr>
          <w:rFonts w:eastAsia="Times New Roman" w:cs="Arial"/>
          <w:sz w:val="14"/>
          <w:szCs w:val="18"/>
          <w:lang w:val="en-ZA"/>
        </w:rPr>
        <w:t>Stats SA and Agbiz Research</w:t>
      </w:r>
    </w:p>
    <w:sectPr w:rsidR="00C90877" w:rsidSect="00CF64F0">
      <w:headerReference w:type="default" r:id="rId9"/>
      <w:headerReference w:type="first" r:id="rId10"/>
      <w:footerReference w:type="first" r:id="rId11"/>
      <w:pgSz w:w="11900" w:h="16840"/>
      <w:pgMar w:top="630" w:right="3113" w:bottom="810"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9878" w14:textId="77777777" w:rsidR="00963256" w:rsidRDefault="00963256" w:rsidP="0083393C">
      <w:r>
        <w:separator/>
      </w:r>
    </w:p>
  </w:endnote>
  <w:endnote w:type="continuationSeparator" w:id="0">
    <w:p w14:paraId="00D8C78D" w14:textId="77777777" w:rsidR="00963256" w:rsidRDefault="00963256" w:rsidP="0083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3C83" w14:textId="77777777" w:rsidR="00554A4C" w:rsidRDefault="00554A4C">
    <w:pPr>
      <w:pStyle w:val="Footer"/>
    </w:pPr>
    <w:r>
      <w:rPr>
        <w:noProof/>
        <w:lang w:val="en-GB" w:eastAsia="en-GB"/>
      </w:rPr>
      <mc:AlternateContent>
        <mc:Choice Requires="wps">
          <w:drawing>
            <wp:anchor distT="0" distB="0" distL="114300" distR="114300" simplePos="0" relativeHeight="251660288" behindDoc="0" locked="0" layoutInCell="1" allowOverlap="1" wp14:anchorId="536CC2F4" wp14:editId="0E7FDA11">
              <wp:simplePos x="0" y="0"/>
              <wp:positionH relativeFrom="column">
                <wp:posOffset>5375072</wp:posOffset>
              </wp:positionH>
              <wp:positionV relativeFrom="paragraph">
                <wp:posOffset>-1193622</wp:posOffset>
              </wp:positionV>
              <wp:extent cx="1714500" cy="11119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14500" cy="1111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9C66DE" w14:textId="77777777" w:rsidR="00554A4C" w:rsidRDefault="00554A4C" w:rsidP="005B01F1">
                          <w:pPr>
                            <w:rPr>
                              <w:rFonts w:cs="Arial"/>
                              <w:b/>
                              <w:sz w:val="16"/>
                              <w:szCs w:val="16"/>
                            </w:rPr>
                          </w:pPr>
                          <w:r w:rsidRPr="00E252C1">
                            <w:rPr>
                              <w:rFonts w:cs="Arial"/>
                              <w:b/>
                              <w:sz w:val="16"/>
                              <w:szCs w:val="16"/>
                            </w:rPr>
                            <w:t>Disclaimer:</w:t>
                          </w:r>
                        </w:p>
                        <w:p w14:paraId="0F232440" w14:textId="77777777" w:rsidR="00ED294C" w:rsidRPr="00E252C1" w:rsidRDefault="00ED294C" w:rsidP="005B01F1">
                          <w:pPr>
                            <w:rPr>
                              <w:rFonts w:cs="Arial"/>
                              <w:b/>
                              <w:sz w:val="16"/>
                              <w:szCs w:val="16"/>
                            </w:rPr>
                          </w:pPr>
                        </w:p>
                        <w:p w14:paraId="5232574F" w14:textId="77777777" w:rsidR="00ED294C" w:rsidRPr="00AA405E" w:rsidRDefault="00ED294C" w:rsidP="00ED294C">
                          <w:pPr>
                            <w:rPr>
                              <w:rFonts w:ascii="Arial" w:hAnsi="Arial" w:cs="Arial"/>
                              <w:sz w:val="16"/>
                              <w:szCs w:val="16"/>
                            </w:rPr>
                          </w:pPr>
                          <w:r w:rsidRPr="00AA405E">
                            <w:rPr>
                              <w:rFonts w:ascii="Arial" w:hAnsi="Arial" w:cs="Arial"/>
                              <w:sz w:val="16"/>
                              <w:szCs w:val="16"/>
                            </w:rPr>
                            <w:t>Everything has been done to ensure the accuracy of this information, however, Agbiz takes no responsibility for any loss or damage incurred due to the usage of this information.</w:t>
                          </w:r>
                        </w:p>
                        <w:p w14:paraId="704C440B" w14:textId="77777777" w:rsidR="00554A4C" w:rsidRDefault="00554A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CC2F4" id="_x0000_t202" coordsize="21600,21600" o:spt="202" path="m,l,21600r21600,l21600,xe">
              <v:stroke joinstyle="miter"/>
              <v:path gradientshapeok="t" o:connecttype="rect"/>
            </v:shapetype>
            <v:shape id="Text Box 10" o:spid="_x0000_s1027" type="#_x0000_t202" style="position:absolute;margin-left:423.25pt;margin-top:-94pt;width:135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" filled="f" stroked="f">
              <v:textbox>
                <w:txbxContent>
                  <w:p w14:paraId="549C66DE" w14:textId="77777777" w:rsidR="00554A4C" w:rsidRDefault="00554A4C" w:rsidP="005B01F1">
                    <w:pPr>
                      <w:rPr>
                        <w:rFonts w:cs="Arial"/>
                        <w:b/>
                        <w:sz w:val="16"/>
                        <w:szCs w:val="16"/>
                      </w:rPr>
                    </w:pPr>
                    <w:r w:rsidRPr="00E252C1">
                      <w:rPr>
                        <w:rFonts w:cs="Arial"/>
                        <w:b/>
                        <w:sz w:val="16"/>
                        <w:szCs w:val="16"/>
                      </w:rPr>
                      <w:t>Disclaimer:</w:t>
                    </w:r>
                  </w:p>
                  <w:p w14:paraId="0F232440" w14:textId="77777777" w:rsidR="00ED294C" w:rsidRPr="00E252C1" w:rsidRDefault="00ED294C" w:rsidP="005B01F1">
                    <w:pPr>
                      <w:rPr>
                        <w:rFonts w:cs="Arial"/>
                        <w:b/>
                        <w:sz w:val="16"/>
                        <w:szCs w:val="16"/>
                      </w:rPr>
                    </w:pPr>
                  </w:p>
                  <w:p w14:paraId="5232574F" w14:textId="77777777" w:rsidR="00ED294C" w:rsidRPr="00AA405E" w:rsidRDefault="00ED294C" w:rsidP="00ED294C">
                    <w:pPr>
                      <w:rPr>
                        <w:rFonts w:ascii="Arial" w:hAnsi="Arial" w:cs="Arial"/>
                        <w:sz w:val="16"/>
                        <w:szCs w:val="16"/>
                      </w:rPr>
                    </w:pPr>
                    <w:r w:rsidRPr="00AA405E">
                      <w:rPr>
                        <w:rFonts w:ascii="Arial" w:hAnsi="Arial" w:cs="Arial"/>
                        <w:sz w:val="16"/>
                        <w:szCs w:val="16"/>
                      </w:rPr>
                      <w:t>Everything has been done to ensure the accuracy of this information, however, Agbiz takes no responsibility for any loss or damage incurred due to the usage of this information.</w:t>
                    </w:r>
                  </w:p>
                  <w:p w14:paraId="704C440B" w14:textId="77777777" w:rsidR="00554A4C" w:rsidRDefault="00554A4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A404" w14:textId="77777777" w:rsidR="00963256" w:rsidRDefault="00963256" w:rsidP="0083393C">
      <w:r>
        <w:separator/>
      </w:r>
    </w:p>
  </w:footnote>
  <w:footnote w:type="continuationSeparator" w:id="0">
    <w:p w14:paraId="026C59AA" w14:textId="77777777" w:rsidR="00963256" w:rsidRDefault="00963256" w:rsidP="0083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7E0D" w14:textId="77777777" w:rsidR="00554A4C" w:rsidRDefault="00554A4C" w:rsidP="0083393C">
    <w:pPr>
      <w:pStyle w:val="Header"/>
      <w:ind w:left="-567"/>
    </w:pPr>
    <w:r>
      <w:rPr>
        <w:noProof/>
        <w:lang w:val="en-GB" w:eastAsia="en-GB"/>
      </w:rPr>
      <mc:AlternateContent>
        <mc:Choice Requires="wps">
          <w:drawing>
            <wp:anchor distT="0" distB="0" distL="114300" distR="114300" simplePos="0" relativeHeight="251656192" behindDoc="0" locked="0" layoutInCell="1" allowOverlap="1" wp14:anchorId="41D4677D" wp14:editId="0C92FE01">
              <wp:simplePos x="0" y="0"/>
              <wp:positionH relativeFrom="column">
                <wp:posOffset>5372100</wp:posOffset>
              </wp:positionH>
              <wp:positionV relativeFrom="paragraph">
                <wp:posOffset>0</wp:posOffset>
              </wp:positionV>
              <wp:extent cx="1828800" cy="10744200"/>
              <wp:effectExtent l="50800" t="25400" r="50800" b="76200"/>
              <wp:wrapNone/>
              <wp:docPr id="7" name="Rectangle 7"/>
              <wp:cNvGraphicFramePr/>
              <a:graphic xmlns:a="http://schemas.openxmlformats.org/drawingml/2006/main">
                <a:graphicData uri="http://schemas.microsoft.com/office/word/2010/wordprocessingShape">
                  <wps:wsp>
                    <wps:cNvSpPr/>
                    <wps:spPr>
                      <a:xfrm>
                        <a:off x="0" y="0"/>
                        <a:ext cx="1828800" cy="10744200"/>
                      </a:xfrm>
                      <a:prstGeom prst="rect">
                        <a:avLst/>
                      </a:prstGeom>
                      <a:solidFill>
                        <a:schemeClr val="bg1">
                          <a:lumMod val="75000"/>
                          <a:alpha val="41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7EE8F" id="Rectangle 7" o:spid="_x0000_s1026" style="position:absolute;margin-left:423pt;margin-top:0;width:2in;height:84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" fillcolor="#bfbfbf [2412]" stroked="f">
              <v:fill opacity="26985f"/>
              <v:shadow on="t" color="black" opacity="22937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2B5" w14:textId="77777777" w:rsidR="00554A4C" w:rsidRDefault="00554A4C" w:rsidP="005B01F1">
    <w:pPr>
      <w:pStyle w:val="Header"/>
      <w:ind w:left="-567"/>
    </w:pPr>
    <w:r>
      <w:rPr>
        <w:noProof/>
        <w:lang w:val="en-GB" w:eastAsia="en-GB"/>
      </w:rPr>
      <mc:AlternateContent>
        <mc:Choice Requires="wps">
          <w:drawing>
            <wp:anchor distT="0" distB="0" distL="114300" distR="114300" simplePos="0" relativeHeight="251658240" behindDoc="0" locked="0" layoutInCell="1" allowOverlap="1" wp14:anchorId="7E272CCC" wp14:editId="7E99EEAA">
              <wp:simplePos x="0" y="0"/>
              <wp:positionH relativeFrom="column">
                <wp:posOffset>5374005</wp:posOffset>
              </wp:positionH>
              <wp:positionV relativeFrom="paragraph">
                <wp:posOffset>2143125</wp:posOffset>
              </wp:positionV>
              <wp:extent cx="1828800" cy="6699885"/>
              <wp:effectExtent l="38100" t="19050" r="38100" b="81915"/>
              <wp:wrapNone/>
              <wp:docPr id="9" name="Rectangle 9"/>
              <wp:cNvGraphicFramePr/>
              <a:graphic xmlns:a="http://schemas.openxmlformats.org/drawingml/2006/main">
                <a:graphicData uri="http://schemas.microsoft.com/office/word/2010/wordprocessingShape">
                  <wps:wsp>
                    <wps:cNvSpPr/>
                    <wps:spPr>
                      <a:xfrm>
                        <a:off x="0" y="0"/>
                        <a:ext cx="1828800" cy="6699885"/>
                      </a:xfrm>
                      <a:prstGeom prst="rect">
                        <a:avLst/>
                      </a:prstGeom>
                      <a:solidFill>
                        <a:schemeClr val="bg1">
                          <a:lumMod val="75000"/>
                          <a:alpha val="41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2FBB5" id="Rectangle 9" o:spid="_x0000_s1026" style="position:absolute;margin-left:423.15pt;margin-top:168.75pt;width:2in;height:527.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" fillcolor="#bfbfbf [2412]" stroked="f">
              <v:fill opacity="26985f"/>
              <v:shadow on="t" color="black" opacity="22937f" origin=",.5" offset="0,.63889mm"/>
            </v:rect>
          </w:pict>
        </mc:Fallback>
      </mc:AlternateContent>
    </w:r>
    <w:r w:rsidR="00271918">
      <w:rPr>
        <w:noProof/>
        <w:lang w:val="en-GB" w:eastAsia="en-GB"/>
      </w:rPr>
      <w:drawing>
        <wp:inline distT="0" distB="0" distL="0" distR="0" wp14:anchorId="3F0CD6D8" wp14:editId="6A9AE5BF">
          <wp:extent cx="744982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82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EF0"/>
    <w:multiLevelType w:val="hybridMultilevel"/>
    <w:tmpl w:val="9A72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82C46"/>
    <w:multiLevelType w:val="hybridMultilevel"/>
    <w:tmpl w:val="8FB6AB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6B04A25"/>
    <w:multiLevelType w:val="hybridMultilevel"/>
    <w:tmpl w:val="BFAA86BC"/>
    <w:lvl w:ilvl="0" w:tplc="6316B5B6">
      <w:start w:val="1"/>
      <w:numFmt w:val="bullet"/>
      <w:lvlText w:val=""/>
      <w:lvlJc w:val="left"/>
      <w:pPr>
        <w:tabs>
          <w:tab w:val="num" w:pos="284"/>
        </w:tabs>
        <w:ind w:left="284" w:hanging="171"/>
      </w:pPr>
      <w:rPr>
        <w:rFonts w:ascii="Symbol" w:hAnsi="Symbol" w:hint="default"/>
      </w:rPr>
    </w:lvl>
    <w:lvl w:ilvl="1" w:tplc="04090003">
      <w:start w:val="1"/>
      <w:numFmt w:val="bullet"/>
      <w:lvlText w:val="o"/>
      <w:lvlJc w:val="left"/>
      <w:pPr>
        <w:ind w:left="2357" w:hanging="360"/>
      </w:pPr>
      <w:rPr>
        <w:rFonts w:ascii="Courier New" w:hAnsi="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3" w15:restartNumberingAfterBreak="0">
    <w:nsid w:val="10D60807"/>
    <w:multiLevelType w:val="multilevel"/>
    <w:tmpl w:val="89D8B556"/>
    <w:lvl w:ilvl="0">
      <w:start w:val="1"/>
      <w:numFmt w:val="bullet"/>
      <w:lvlText w:val="o"/>
      <w:lvlJc w:val="left"/>
      <w:pPr>
        <w:tabs>
          <w:tab w:val="num" w:pos="510"/>
        </w:tabs>
        <w:ind w:left="510" w:hanging="226"/>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71112"/>
    <w:multiLevelType w:val="hybridMultilevel"/>
    <w:tmpl w:val="11D6B6A6"/>
    <w:lvl w:ilvl="0" w:tplc="DD7A1530">
      <w:start w:val="1"/>
      <w:numFmt w:val="bullet"/>
      <w:lvlText w:val="o"/>
      <w:lvlJc w:val="left"/>
      <w:pPr>
        <w:tabs>
          <w:tab w:val="num" w:pos="510"/>
        </w:tabs>
        <w:ind w:left="510" w:hanging="22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82633"/>
    <w:multiLevelType w:val="hybridMultilevel"/>
    <w:tmpl w:val="626061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220CA"/>
    <w:multiLevelType w:val="multilevel"/>
    <w:tmpl w:val="6E1A72F6"/>
    <w:lvl w:ilvl="0">
      <w:start w:val="1"/>
      <w:numFmt w:val="bullet"/>
      <w:lvlText w:val=""/>
      <w:lvlJc w:val="left"/>
      <w:pPr>
        <w:tabs>
          <w:tab w:val="num" w:pos="284"/>
        </w:tabs>
        <w:ind w:left="284" w:hanging="171"/>
      </w:pPr>
      <w:rPr>
        <w:rFonts w:ascii="Symbol" w:hAnsi="Symbol" w:hint="default"/>
      </w:rPr>
    </w:lvl>
    <w:lvl w:ilvl="1">
      <w:start w:val="1"/>
      <w:numFmt w:val="bullet"/>
      <w:lvlText w:val="o"/>
      <w:lvlJc w:val="left"/>
      <w:pPr>
        <w:ind w:left="2357" w:hanging="360"/>
      </w:pPr>
      <w:rPr>
        <w:rFonts w:ascii="Courier New" w:hAnsi="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hint="default"/>
      </w:rPr>
    </w:lvl>
    <w:lvl w:ilvl="8">
      <w:start w:val="1"/>
      <w:numFmt w:val="bullet"/>
      <w:lvlText w:val=""/>
      <w:lvlJc w:val="left"/>
      <w:pPr>
        <w:ind w:left="7397" w:hanging="360"/>
      </w:pPr>
      <w:rPr>
        <w:rFonts w:ascii="Wingdings" w:hAnsi="Wingdings" w:hint="default"/>
      </w:rPr>
    </w:lvl>
  </w:abstractNum>
  <w:abstractNum w:abstractNumId="7" w15:restartNumberingAfterBreak="0">
    <w:nsid w:val="215B5136"/>
    <w:multiLevelType w:val="hybridMultilevel"/>
    <w:tmpl w:val="856AB4C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2064EB"/>
    <w:multiLevelType w:val="hybridMultilevel"/>
    <w:tmpl w:val="B72E0D94"/>
    <w:lvl w:ilvl="0" w:tplc="29BA3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C6F0E"/>
    <w:multiLevelType w:val="hybridMultilevel"/>
    <w:tmpl w:val="517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5DD7"/>
    <w:multiLevelType w:val="multilevel"/>
    <w:tmpl w:val="9CC80E4A"/>
    <w:lvl w:ilvl="0">
      <w:start w:val="1"/>
      <w:numFmt w:val="bullet"/>
      <w:lvlText w:val=""/>
      <w:lvlJc w:val="left"/>
      <w:pPr>
        <w:tabs>
          <w:tab w:val="num" w:pos="284"/>
        </w:tabs>
        <w:ind w:left="284" w:hanging="171"/>
      </w:pPr>
      <w:rPr>
        <w:rFonts w:ascii="Myriad Pro" w:hAnsi="Myriad Pro" w:hint="default"/>
        <w:b/>
        <w:bCs/>
        <w:i w:val="0"/>
        <w:iCs w:val="0"/>
        <w:sz w:val="24"/>
        <w:szCs w:val="24"/>
      </w:rPr>
    </w:lvl>
    <w:lvl w:ilvl="1">
      <w:start w:val="1"/>
      <w:numFmt w:val="bullet"/>
      <w:lvlText w:val="o"/>
      <w:lvlJc w:val="left"/>
      <w:pPr>
        <w:tabs>
          <w:tab w:val="num" w:pos="510"/>
        </w:tabs>
        <w:ind w:left="624" w:hanging="340"/>
      </w:pPr>
      <w:rPr>
        <w:rFonts w:ascii="Myriad Pro" w:hAnsi="Myriad Pro" w:hint="default"/>
        <w:b/>
        <w:bCs/>
        <w:i w:val="0"/>
        <w:iCs w:val="0"/>
        <w:sz w:val="20"/>
        <w:szCs w:val="20"/>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hint="default"/>
      </w:rPr>
    </w:lvl>
    <w:lvl w:ilvl="8">
      <w:start w:val="1"/>
      <w:numFmt w:val="bullet"/>
      <w:lvlText w:val=""/>
      <w:lvlJc w:val="left"/>
      <w:pPr>
        <w:ind w:left="7397" w:hanging="360"/>
      </w:pPr>
      <w:rPr>
        <w:rFonts w:ascii="Wingdings" w:hAnsi="Wingdings" w:hint="default"/>
      </w:rPr>
    </w:lvl>
  </w:abstractNum>
  <w:abstractNum w:abstractNumId="11" w15:restartNumberingAfterBreak="0">
    <w:nsid w:val="2B1E4650"/>
    <w:multiLevelType w:val="hybridMultilevel"/>
    <w:tmpl w:val="7312E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E13CD"/>
    <w:multiLevelType w:val="hybridMultilevel"/>
    <w:tmpl w:val="9CEED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889"/>
    <w:multiLevelType w:val="hybridMultilevel"/>
    <w:tmpl w:val="62FCC95C"/>
    <w:lvl w:ilvl="0" w:tplc="FAD2CF5E">
      <w:start w:val="1"/>
      <w:numFmt w:val="bullet"/>
      <w:lvlText w:val=""/>
      <w:lvlJc w:val="left"/>
      <w:pPr>
        <w:tabs>
          <w:tab w:val="num" w:pos="284"/>
        </w:tabs>
        <w:ind w:left="284" w:hanging="171"/>
      </w:pPr>
      <w:rPr>
        <w:rFonts w:ascii="Symbol" w:hAnsi="Symbol" w:hint="default"/>
      </w:rPr>
    </w:lvl>
    <w:lvl w:ilvl="1" w:tplc="04090003">
      <w:start w:val="1"/>
      <w:numFmt w:val="bullet"/>
      <w:lvlText w:val="o"/>
      <w:lvlJc w:val="left"/>
      <w:pPr>
        <w:ind w:left="2357" w:hanging="360"/>
      </w:pPr>
      <w:rPr>
        <w:rFonts w:ascii="Courier New" w:hAnsi="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4" w15:restartNumberingAfterBreak="0">
    <w:nsid w:val="35293159"/>
    <w:multiLevelType w:val="hybridMultilevel"/>
    <w:tmpl w:val="7D9C4812"/>
    <w:lvl w:ilvl="0" w:tplc="04090001">
      <w:start w:val="1"/>
      <w:numFmt w:val="bullet"/>
      <w:lvlText w:val=""/>
      <w:lvlJc w:val="left"/>
      <w:pPr>
        <w:ind w:left="1637" w:hanging="360"/>
      </w:pPr>
      <w:rPr>
        <w:rFonts w:ascii="Symbol" w:hAnsi="Symbol" w:hint="default"/>
      </w:rPr>
    </w:lvl>
    <w:lvl w:ilvl="1" w:tplc="04090003">
      <w:start w:val="1"/>
      <w:numFmt w:val="bullet"/>
      <w:lvlText w:val="o"/>
      <w:lvlJc w:val="left"/>
      <w:pPr>
        <w:ind w:left="2357" w:hanging="360"/>
      </w:pPr>
      <w:rPr>
        <w:rFonts w:ascii="Courier New" w:hAnsi="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5" w15:restartNumberingAfterBreak="0">
    <w:nsid w:val="37BF6651"/>
    <w:multiLevelType w:val="multilevel"/>
    <w:tmpl w:val="62FCC95C"/>
    <w:lvl w:ilvl="0">
      <w:start w:val="1"/>
      <w:numFmt w:val="bullet"/>
      <w:lvlText w:val=""/>
      <w:lvlJc w:val="left"/>
      <w:pPr>
        <w:tabs>
          <w:tab w:val="num" w:pos="284"/>
        </w:tabs>
        <w:ind w:left="284" w:hanging="171"/>
      </w:pPr>
      <w:rPr>
        <w:rFonts w:ascii="Symbol" w:hAnsi="Symbol" w:hint="default"/>
      </w:rPr>
    </w:lvl>
    <w:lvl w:ilvl="1">
      <w:start w:val="1"/>
      <w:numFmt w:val="bullet"/>
      <w:lvlText w:val="o"/>
      <w:lvlJc w:val="left"/>
      <w:pPr>
        <w:ind w:left="2357" w:hanging="360"/>
      </w:pPr>
      <w:rPr>
        <w:rFonts w:ascii="Courier New" w:hAnsi="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hint="default"/>
      </w:rPr>
    </w:lvl>
    <w:lvl w:ilvl="8">
      <w:start w:val="1"/>
      <w:numFmt w:val="bullet"/>
      <w:lvlText w:val=""/>
      <w:lvlJc w:val="left"/>
      <w:pPr>
        <w:ind w:left="7397" w:hanging="360"/>
      </w:pPr>
      <w:rPr>
        <w:rFonts w:ascii="Wingdings" w:hAnsi="Wingdings" w:hint="default"/>
      </w:rPr>
    </w:lvl>
  </w:abstractNum>
  <w:abstractNum w:abstractNumId="16" w15:restartNumberingAfterBreak="0">
    <w:nsid w:val="37E91E87"/>
    <w:multiLevelType w:val="multilevel"/>
    <w:tmpl w:val="E362C446"/>
    <w:lvl w:ilvl="0">
      <w:start w:val="1"/>
      <w:numFmt w:val="bullet"/>
      <w:lvlText w:val=""/>
      <w:lvlJc w:val="left"/>
      <w:pPr>
        <w:ind w:left="1287" w:hanging="360"/>
      </w:pPr>
      <w:rPr>
        <w:rFonts w:ascii="Symbol" w:hAnsi="Symbol" w:hint="default"/>
        <w:color w:val="808080" w:themeColor="background1" w:themeShade="80"/>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82B7DFB"/>
    <w:multiLevelType w:val="hybridMultilevel"/>
    <w:tmpl w:val="B83424FE"/>
    <w:lvl w:ilvl="0" w:tplc="640A678C">
      <w:start w:val="1"/>
      <w:numFmt w:val="bullet"/>
      <w:lvlText w:val=""/>
      <w:lvlJc w:val="left"/>
      <w:pPr>
        <w:ind w:left="1287" w:hanging="360"/>
      </w:pPr>
      <w:rPr>
        <w:rFonts w:ascii="Symbol" w:hAnsi="Symbol" w:hint="default"/>
        <w:color w:val="808080" w:themeColor="background1" w:themeShade="80"/>
      </w:rPr>
    </w:lvl>
    <w:lvl w:ilvl="1" w:tplc="04090003">
      <w:start w:val="1"/>
      <w:numFmt w:val="bullet"/>
      <w:lvlText w:val="o"/>
      <w:lvlJc w:val="left"/>
      <w:pPr>
        <w:ind w:left="644"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2501736"/>
    <w:multiLevelType w:val="hybridMultilevel"/>
    <w:tmpl w:val="48160C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30F73"/>
    <w:multiLevelType w:val="multilevel"/>
    <w:tmpl w:val="89D8B556"/>
    <w:lvl w:ilvl="0">
      <w:start w:val="1"/>
      <w:numFmt w:val="bullet"/>
      <w:lvlText w:val="o"/>
      <w:lvlJc w:val="left"/>
      <w:pPr>
        <w:tabs>
          <w:tab w:val="num" w:pos="510"/>
        </w:tabs>
        <w:ind w:left="510" w:hanging="226"/>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D90132"/>
    <w:multiLevelType w:val="hybridMultilevel"/>
    <w:tmpl w:val="FE9C41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122C4"/>
    <w:multiLevelType w:val="hybridMultilevel"/>
    <w:tmpl w:val="F4588AB8"/>
    <w:lvl w:ilvl="0" w:tplc="640A678C">
      <w:start w:val="1"/>
      <w:numFmt w:val="bullet"/>
      <w:lvlText w:val=""/>
      <w:lvlJc w:val="left"/>
      <w:pPr>
        <w:ind w:left="1287" w:hanging="360"/>
      </w:pPr>
      <w:rPr>
        <w:rFonts w:ascii="Symbol" w:hAnsi="Symbol" w:hint="default"/>
        <w:color w:val="808080" w:themeColor="background1" w:themeShade="80"/>
      </w:rPr>
    </w:lvl>
    <w:lvl w:ilvl="1" w:tplc="30FA4062">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46F52DF"/>
    <w:multiLevelType w:val="hybridMultilevel"/>
    <w:tmpl w:val="E362C446"/>
    <w:lvl w:ilvl="0" w:tplc="640A678C">
      <w:start w:val="1"/>
      <w:numFmt w:val="bullet"/>
      <w:lvlText w:val=""/>
      <w:lvlJc w:val="left"/>
      <w:pPr>
        <w:ind w:left="1287" w:hanging="360"/>
      </w:pPr>
      <w:rPr>
        <w:rFonts w:ascii="Symbol" w:hAnsi="Symbol" w:hint="default"/>
        <w:color w:val="808080" w:themeColor="background1" w:themeShade="80"/>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6470481"/>
    <w:multiLevelType w:val="multilevel"/>
    <w:tmpl w:val="11D6B6A6"/>
    <w:lvl w:ilvl="0">
      <w:start w:val="1"/>
      <w:numFmt w:val="bullet"/>
      <w:lvlText w:val="o"/>
      <w:lvlJc w:val="left"/>
      <w:pPr>
        <w:tabs>
          <w:tab w:val="num" w:pos="510"/>
        </w:tabs>
        <w:ind w:left="510" w:hanging="226"/>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B57490"/>
    <w:multiLevelType w:val="hybridMultilevel"/>
    <w:tmpl w:val="0B3A3314"/>
    <w:lvl w:ilvl="0" w:tplc="640A678C">
      <w:start w:val="1"/>
      <w:numFmt w:val="bullet"/>
      <w:lvlText w:val=""/>
      <w:lvlJc w:val="left"/>
      <w:pPr>
        <w:ind w:left="1287" w:hanging="360"/>
      </w:pPr>
      <w:rPr>
        <w:rFonts w:ascii="Symbol" w:hAnsi="Symbol" w:hint="default"/>
        <w:color w:val="808080" w:themeColor="background1" w:themeShade="80"/>
      </w:rPr>
    </w:lvl>
    <w:lvl w:ilvl="1" w:tplc="A39AD772">
      <w:start w:val="1"/>
      <w:numFmt w:val="bullet"/>
      <w:lvlText w:val="o"/>
      <w:lvlJc w:val="left"/>
      <w:pPr>
        <w:tabs>
          <w:tab w:val="num" w:pos="737"/>
        </w:tabs>
        <w:ind w:left="737" w:hanging="17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6D36FE4"/>
    <w:multiLevelType w:val="hybridMultilevel"/>
    <w:tmpl w:val="8BE67C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C6FD4"/>
    <w:multiLevelType w:val="hybridMultilevel"/>
    <w:tmpl w:val="C9380EB4"/>
    <w:lvl w:ilvl="0" w:tplc="640A678C">
      <w:start w:val="1"/>
      <w:numFmt w:val="bullet"/>
      <w:lvlText w:val=""/>
      <w:lvlJc w:val="left"/>
      <w:pPr>
        <w:ind w:left="1287" w:hanging="360"/>
      </w:pPr>
      <w:rPr>
        <w:rFonts w:ascii="Symbol" w:hAnsi="Symbol" w:hint="default"/>
        <w:color w:val="808080" w:themeColor="background1" w:themeShade="80"/>
      </w:rPr>
    </w:lvl>
    <w:lvl w:ilvl="1" w:tplc="EF9CD2B4">
      <w:start w:val="1"/>
      <w:numFmt w:val="bullet"/>
      <w:lvlText w:val="o"/>
      <w:lvlJc w:val="left"/>
      <w:pPr>
        <w:tabs>
          <w:tab w:val="num" w:pos="737"/>
        </w:tabs>
        <w:ind w:left="737" w:hanging="283"/>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F712133"/>
    <w:multiLevelType w:val="hybridMultilevel"/>
    <w:tmpl w:val="93661F6C"/>
    <w:lvl w:ilvl="0" w:tplc="640A678C">
      <w:start w:val="1"/>
      <w:numFmt w:val="bullet"/>
      <w:lvlText w:val=""/>
      <w:lvlJc w:val="left"/>
      <w:pPr>
        <w:ind w:left="1287" w:hanging="360"/>
      </w:pPr>
      <w:rPr>
        <w:rFonts w:ascii="Symbol" w:hAnsi="Symbol" w:hint="default"/>
        <w:color w:val="808080" w:themeColor="background1" w:themeShade="80"/>
      </w:rPr>
    </w:lvl>
    <w:lvl w:ilvl="1" w:tplc="3C68C938">
      <w:start w:val="1"/>
      <w:numFmt w:val="bullet"/>
      <w:lvlText w:val="o"/>
      <w:lvlJc w:val="left"/>
      <w:pPr>
        <w:tabs>
          <w:tab w:val="num" w:pos="510"/>
        </w:tabs>
        <w:ind w:left="510" w:hanging="226"/>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2F20B9D"/>
    <w:multiLevelType w:val="hybridMultilevel"/>
    <w:tmpl w:val="7048F4D2"/>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9" w15:restartNumberingAfterBreak="0">
    <w:nsid w:val="73362255"/>
    <w:multiLevelType w:val="hybridMultilevel"/>
    <w:tmpl w:val="B11AD3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21B1"/>
    <w:multiLevelType w:val="hybridMultilevel"/>
    <w:tmpl w:val="377E2D50"/>
    <w:lvl w:ilvl="0" w:tplc="C60C7062">
      <w:start w:val="1"/>
      <w:numFmt w:val="bullet"/>
      <w:pStyle w:val="Bullet2Paragraph"/>
      <w:lvlText w:val="o"/>
      <w:lvlJc w:val="left"/>
      <w:pPr>
        <w:tabs>
          <w:tab w:val="num" w:pos="510"/>
        </w:tabs>
        <w:ind w:left="510" w:hanging="22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8"/>
  </w:num>
  <w:num w:numId="4">
    <w:abstractNumId w:val="25"/>
  </w:num>
  <w:num w:numId="5">
    <w:abstractNumId w:val="20"/>
  </w:num>
  <w:num w:numId="6">
    <w:abstractNumId w:val="29"/>
  </w:num>
  <w:num w:numId="7">
    <w:abstractNumId w:val="1"/>
  </w:num>
  <w:num w:numId="8">
    <w:abstractNumId w:val="9"/>
  </w:num>
  <w:num w:numId="9">
    <w:abstractNumId w:val="0"/>
  </w:num>
  <w:num w:numId="10">
    <w:abstractNumId w:val="18"/>
  </w:num>
  <w:num w:numId="11">
    <w:abstractNumId w:val="7"/>
  </w:num>
  <w:num w:numId="12">
    <w:abstractNumId w:val="16"/>
  </w:num>
  <w:num w:numId="13">
    <w:abstractNumId w:val="21"/>
  </w:num>
  <w:num w:numId="14">
    <w:abstractNumId w:val="13"/>
  </w:num>
  <w:num w:numId="15">
    <w:abstractNumId w:val="24"/>
  </w:num>
  <w:num w:numId="16">
    <w:abstractNumId w:val="26"/>
  </w:num>
  <w:num w:numId="17">
    <w:abstractNumId w:val="27"/>
  </w:num>
  <w:num w:numId="18">
    <w:abstractNumId w:val="17"/>
  </w:num>
  <w:num w:numId="19">
    <w:abstractNumId w:val="12"/>
  </w:num>
  <w:num w:numId="20">
    <w:abstractNumId w:val="4"/>
  </w:num>
  <w:num w:numId="21">
    <w:abstractNumId w:val="5"/>
  </w:num>
  <w:num w:numId="22">
    <w:abstractNumId w:val="8"/>
  </w:num>
  <w:num w:numId="23">
    <w:abstractNumId w:val="11"/>
  </w:num>
  <w:num w:numId="24">
    <w:abstractNumId w:val="15"/>
  </w:num>
  <w:num w:numId="25">
    <w:abstractNumId w:val="2"/>
  </w:num>
  <w:num w:numId="26">
    <w:abstractNumId w:val="23"/>
  </w:num>
  <w:num w:numId="27">
    <w:abstractNumId w:val="30"/>
  </w:num>
  <w:num w:numId="28">
    <w:abstractNumId w:val="6"/>
  </w:num>
  <w:num w:numId="29">
    <w:abstractNumId w:val="19"/>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1tjA3MAUCS1NzCyUdpeDU4uLM/DyQAmOLWgA4nJqvLQAAAA=="/>
  </w:docVars>
  <w:rsids>
    <w:rsidRoot w:val="0083393C"/>
    <w:rsid w:val="000112E7"/>
    <w:rsid w:val="000279AA"/>
    <w:rsid w:val="00057D28"/>
    <w:rsid w:val="00064A2D"/>
    <w:rsid w:val="0008267F"/>
    <w:rsid w:val="000A14C7"/>
    <w:rsid w:val="000C3C42"/>
    <w:rsid w:val="000D1A51"/>
    <w:rsid w:val="000D5135"/>
    <w:rsid w:val="00100561"/>
    <w:rsid w:val="00120D1D"/>
    <w:rsid w:val="00156859"/>
    <w:rsid w:val="001D367A"/>
    <w:rsid w:val="001E6C5B"/>
    <w:rsid w:val="001F4317"/>
    <w:rsid w:val="001F6DAB"/>
    <w:rsid w:val="00203556"/>
    <w:rsid w:val="00205094"/>
    <w:rsid w:val="00213A17"/>
    <w:rsid w:val="0022302B"/>
    <w:rsid w:val="0023615B"/>
    <w:rsid w:val="00261103"/>
    <w:rsid w:val="00271918"/>
    <w:rsid w:val="002730EF"/>
    <w:rsid w:val="00276523"/>
    <w:rsid w:val="00277B80"/>
    <w:rsid w:val="0028711C"/>
    <w:rsid w:val="002C5A67"/>
    <w:rsid w:val="002D6054"/>
    <w:rsid w:val="002F3D55"/>
    <w:rsid w:val="003020EE"/>
    <w:rsid w:val="003043AD"/>
    <w:rsid w:val="003074D4"/>
    <w:rsid w:val="0031660E"/>
    <w:rsid w:val="00323DEA"/>
    <w:rsid w:val="003431A4"/>
    <w:rsid w:val="003519DB"/>
    <w:rsid w:val="0038647D"/>
    <w:rsid w:val="0039039B"/>
    <w:rsid w:val="003A3454"/>
    <w:rsid w:val="003A3589"/>
    <w:rsid w:val="003C0DD4"/>
    <w:rsid w:val="003C53A8"/>
    <w:rsid w:val="0040250A"/>
    <w:rsid w:val="00413E8B"/>
    <w:rsid w:val="004253D6"/>
    <w:rsid w:val="0043097D"/>
    <w:rsid w:val="00434CE8"/>
    <w:rsid w:val="0044056B"/>
    <w:rsid w:val="00444CEA"/>
    <w:rsid w:val="00445865"/>
    <w:rsid w:val="0045568A"/>
    <w:rsid w:val="00455D6D"/>
    <w:rsid w:val="00456AB3"/>
    <w:rsid w:val="00464684"/>
    <w:rsid w:val="00472195"/>
    <w:rsid w:val="004828F6"/>
    <w:rsid w:val="004875C9"/>
    <w:rsid w:val="004A5629"/>
    <w:rsid w:val="004B356E"/>
    <w:rsid w:val="004B4E5F"/>
    <w:rsid w:val="004E0E72"/>
    <w:rsid w:val="004F2B36"/>
    <w:rsid w:val="004F5708"/>
    <w:rsid w:val="00552D7F"/>
    <w:rsid w:val="00554A4C"/>
    <w:rsid w:val="0055780E"/>
    <w:rsid w:val="005713B7"/>
    <w:rsid w:val="00571ECD"/>
    <w:rsid w:val="00576725"/>
    <w:rsid w:val="0058720B"/>
    <w:rsid w:val="005A73E6"/>
    <w:rsid w:val="005B01F1"/>
    <w:rsid w:val="005B1FA2"/>
    <w:rsid w:val="005B4CD4"/>
    <w:rsid w:val="005B5C75"/>
    <w:rsid w:val="005B7703"/>
    <w:rsid w:val="00600A21"/>
    <w:rsid w:val="00607AFF"/>
    <w:rsid w:val="00611CCE"/>
    <w:rsid w:val="00612A23"/>
    <w:rsid w:val="00617A5A"/>
    <w:rsid w:val="00624E37"/>
    <w:rsid w:val="006320C9"/>
    <w:rsid w:val="00637CFE"/>
    <w:rsid w:val="006400EB"/>
    <w:rsid w:val="006608EB"/>
    <w:rsid w:val="00664E44"/>
    <w:rsid w:val="00673812"/>
    <w:rsid w:val="006835FB"/>
    <w:rsid w:val="0068542C"/>
    <w:rsid w:val="00691EF5"/>
    <w:rsid w:val="006A4420"/>
    <w:rsid w:val="006B7BB7"/>
    <w:rsid w:val="006C2FE2"/>
    <w:rsid w:val="006D77DA"/>
    <w:rsid w:val="006E54A1"/>
    <w:rsid w:val="00713A42"/>
    <w:rsid w:val="00725229"/>
    <w:rsid w:val="0073402D"/>
    <w:rsid w:val="00741232"/>
    <w:rsid w:val="007520A5"/>
    <w:rsid w:val="0077194F"/>
    <w:rsid w:val="00784FAD"/>
    <w:rsid w:val="007B0CDA"/>
    <w:rsid w:val="007C36E9"/>
    <w:rsid w:val="008005E1"/>
    <w:rsid w:val="0080413E"/>
    <w:rsid w:val="00804CA4"/>
    <w:rsid w:val="00811356"/>
    <w:rsid w:val="00811876"/>
    <w:rsid w:val="00831506"/>
    <w:rsid w:val="0083393C"/>
    <w:rsid w:val="00843BB0"/>
    <w:rsid w:val="00844BF3"/>
    <w:rsid w:val="008477D7"/>
    <w:rsid w:val="00850C2A"/>
    <w:rsid w:val="00855FB0"/>
    <w:rsid w:val="0086698E"/>
    <w:rsid w:val="00867B3B"/>
    <w:rsid w:val="00873AB4"/>
    <w:rsid w:val="00881DF7"/>
    <w:rsid w:val="0088248E"/>
    <w:rsid w:val="008966CB"/>
    <w:rsid w:val="008A1464"/>
    <w:rsid w:val="008B686E"/>
    <w:rsid w:val="008C44C1"/>
    <w:rsid w:val="008D0ED8"/>
    <w:rsid w:val="008F283E"/>
    <w:rsid w:val="00910171"/>
    <w:rsid w:val="00920E26"/>
    <w:rsid w:val="0093564F"/>
    <w:rsid w:val="00945BFB"/>
    <w:rsid w:val="00953F1B"/>
    <w:rsid w:val="00963256"/>
    <w:rsid w:val="00977B31"/>
    <w:rsid w:val="009801BB"/>
    <w:rsid w:val="00992A25"/>
    <w:rsid w:val="009A1473"/>
    <w:rsid w:val="009C5980"/>
    <w:rsid w:val="009D4E32"/>
    <w:rsid w:val="009D509E"/>
    <w:rsid w:val="009D540A"/>
    <w:rsid w:val="009D5F21"/>
    <w:rsid w:val="009F45FC"/>
    <w:rsid w:val="009F7D0E"/>
    <w:rsid w:val="00A745C7"/>
    <w:rsid w:val="00AA01E2"/>
    <w:rsid w:val="00AA4333"/>
    <w:rsid w:val="00AA767F"/>
    <w:rsid w:val="00AA7A18"/>
    <w:rsid w:val="00AD301C"/>
    <w:rsid w:val="00AD3379"/>
    <w:rsid w:val="00AD570A"/>
    <w:rsid w:val="00AE0979"/>
    <w:rsid w:val="00AE2B2D"/>
    <w:rsid w:val="00AE3468"/>
    <w:rsid w:val="00B1167C"/>
    <w:rsid w:val="00B161AD"/>
    <w:rsid w:val="00B3277D"/>
    <w:rsid w:val="00B34D92"/>
    <w:rsid w:val="00B41FDB"/>
    <w:rsid w:val="00B56148"/>
    <w:rsid w:val="00B62A11"/>
    <w:rsid w:val="00B850C5"/>
    <w:rsid w:val="00BB4E58"/>
    <w:rsid w:val="00BB767E"/>
    <w:rsid w:val="00BB7ADB"/>
    <w:rsid w:val="00BD4FBA"/>
    <w:rsid w:val="00BE6CA6"/>
    <w:rsid w:val="00C01C61"/>
    <w:rsid w:val="00C063E0"/>
    <w:rsid w:val="00C46FB1"/>
    <w:rsid w:val="00C5016F"/>
    <w:rsid w:val="00C51282"/>
    <w:rsid w:val="00C56EF3"/>
    <w:rsid w:val="00C6321F"/>
    <w:rsid w:val="00C6635A"/>
    <w:rsid w:val="00C70359"/>
    <w:rsid w:val="00C72AD6"/>
    <w:rsid w:val="00C72BDF"/>
    <w:rsid w:val="00C77CEB"/>
    <w:rsid w:val="00C82DAD"/>
    <w:rsid w:val="00C90877"/>
    <w:rsid w:val="00C90ED5"/>
    <w:rsid w:val="00CA115F"/>
    <w:rsid w:val="00CA1885"/>
    <w:rsid w:val="00CC6161"/>
    <w:rsid w:val="00CD0952"/>
    <w:rsid w:val="00CE2F4F"/>
    <w:rsid w:val="00CF3E40"/>
    <w:rsid w:val="00CF64F0"/>
    <w:rsid w:val="00CF72A3"/>
    <w:rsid w:val="00D05562"/>
    <w:rsid w:val="00D27659"/>
    <w:rsid w:val="00D30BD8"/>
    <w:rsid w:val="00D356E6"/>
    <w:rsid w:val="00D609DC"/>
    <w:rsid w:val="00D63B5D"/>
    <w:rsid w:val="00D641A1"/>
    <w:rsid w:val="00D73600"/>
    <w:rsid w:val="00D8600C"/>
    <w:rsid w:val="00D93089"/>
    <w:rsid w:val="00DB4A52"/>
    <w:rsid w:val="00DD5323"/>
    <w:rsid w:val="00DE7450"/>
    <w:rsid w:val="00E13F9C"/>
    <w:rsid w:val="00E23713"/>
    <w:rsid w:val="00E24F20"/>
    <w:rsid w:val="00E30848"/>
    <w:rsid w:val="00E341E2"/>
    <w:rsid w:val="00E462C7"/>
    <w:rsid w:val="00E504AA"/>
    <w:rsid w:val="00E536F4"/>
    <w:rsid w:val="00E56518"/>
    <w:rsid w:val="00E7408B"/>
    <w:rsid w:val="00E7538A"/>
    <w:rsid w:val="00E84D93"/>
    <w:rsid w:val="00EA3EF6"/>
    <w:rsid w:val="00EB30B9"/>
    <w:rsid w:val="00ED294C"/>
    <w:rsid w:val="00EE1150"/>
    <w:rsid w:val="00EE415A"/>
    <w:rsid w:val="00EF3B12"/>
    <w:rsid w:val="00EF42E9"/>
    <w:rsid w:val="00F06371"/>
    <w:rsid w:val="00F17257"/>
    <w:rsid w:val="00F578D0"/>
    <w:rsid w:val="00F60691"/>
    <w:rsid w:val="00F63DD1"/>
    <w:rsid w:val="00F717D0"/>
    <w:rsid w:val="00F83BDA"/>
    <w:rsid w:val="00F85BCC"/>
    <w:rsid w:val="00FA6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F2804"/>
  <w14:defaultImageDpi w14:val="330"/>
  <w15:docId w15:val="{54381746-0D58-4268-A69D-405BBCAA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64F0"/>
    <w:rPr>
      <w:rFonts w:ascii="Myriad Pro" w:hAnsi="Myriad Pro"/>
      <w:color w:val="808080" w:themeColor="background1" w:themeShade="80"/>
      <w:sz w:val="20"/>
    </w:rPr>
  </w:style>
  <w:style w:type="paragraph" w:styleId="Heading1">
    <w:name w:val="heading 1"/>
    <w:basedOn w:val="Normal"/>
    <w:next w:val="Normal"/>
    <w:link w:val="Heading1Char"/>
    <w:autoRedefine/>
    <w:uiPriority w:val="9"/>
    <w:qFormat/>
    <w:rsid w:val="00C6321F"/>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autoRedefine/>
    <w:uiPriority w:val="9"/>
    <w:unhideWhenUsed/>
    <w:qFormat/>
    <w:rsid w:val="006A4420"/>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rsid w:val="006A4420"/>
    <w:pPr>
      <w:keepNext/>
      <w:keepLines/>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6A4420"/>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3C"/>
    <w:pPr>
      <w:tabs>
        <w:tab w:val="center" w:pos="4320"/>
        <w:tab w:val="right" w:pos="8640"/>
      </w:tabs>
    </w:pPr>
  </w:style>
  <w:style w:type="character" w:customStyle="1" w:styleId="HeaderChar">
    <w:name w:val="Header Char"/>
    <w:basedOn w:val="DefaultParagraphFont"/>
    <w:link w:val="Header"/>
    <w:uiPriority w:val="99"/>
    <w:rsid w:val="0083393C"/>
  </w:style>
  <w:style w:type="paragraph" w:styleId="Footer">
    <w:name w:val="footer"/>
    <w:basedOn w:val="Normal"/>
    <w:link w:val="FooterChar"/>
    <w:uiPriority w:val="99"/>
    <w:unhideWhenUsed/>
    <w:rsid w:val="0083393C"/>
    <w:pPr>
      <w:tabs>
        <w:tab w:val="center" w:pos="4320"/>
        <w:tab w:val="right" w:pos="8640"/>
      </w:tabs>
    </w:pPr>
  </w:style>
  <w:style w:type="character" w:customStyle="1" w:styleId="FooterChar">
    <w:name w:val="Footer Char"/>
    <w:basedOn w:val="DefaultParagraphFont"/>
    <w:link w:val="Footer"/>
    <w:uiPriority w:val="99"/>
    <w:rsid w:val="0083393C"/>
  </w:style>
  <w:style w:type="paragraph" w:styleId="BalloonText">
    <w:name w:val="Balloon Text"/>
    <w:basedOn w:val="Normal"/>
    <w:link w:val="BalloonTextChar"/>
    <w:uiPriority w:val="99"/>
    <w:semiHidden/>
    <w:unhideWhenUsed/>
    <w:rsid w:val="00833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93C"/>
    <w:rPr>
      <w:rFonts w:ascii="Lucida Grande" w:hAnsi="Lucida Grande" w:cs="Lucida Grande"/>
      <w:sz w:val="18"/>
      <w:szCs w:val="18"/>
    </w:rPr>
  </w:style>
  <w:style w:type="paragraph" w:styleId="ListParagraph">
    <w:name w:val="List Paragraph"/>
    <w:basedOn w:val="Normal"/>
    <w:uiPriority w:val="34"/>
    <w:qFormat/>
    <w:rsid w:val="005B01F1"/>
    <w:pPr>
      <w:ind w:left="720"/>
      <w:contextualSpacing/>
    </w:pPr>
  </w:style>
  <w:style w:type="character" w:customStyle="1" w:styleId="Heading2Char">
    <w:name w:val="Heading 2 Char"/>
    <w:basedOn w:val="DefaultParagraphFont"/>
    <w:link w:val="Heading2"/>
    <w:uiPriority w:val="9"/>
    <w:rsid w:val="006A4420"/>
    <w:rPr>
      <w:rFonts w:ascii="Myriad Pro" w:eastAsiaTheme="majorEastAsia" w:hAnsi="Myriad Pro" w:cstheme="majorBidi"/>
      <w:b/>
      <w:bCs/>
      <w:color w:val="808080" w:themeColor="background1" w:themeShade="80"/>
      <w:szCs w:val="26"/>
    </w:rPr>
  </w:style>
  <w:style w:type="paragraph" w:customStyle="1" w:styleId="Bullet1">
    <w:name w:val="Bullet 1"/>
    <w:basedOn w:val="Normal"/>
    <w:autoRedefine/>
    <w:qFormat/>
    <w:rsid w:val="001D367A"/>
    <w:pPr>
      <w:tabs>
        <w:tab w:val="left" w:pos="567"/>
      </w:tabs>
      <w:jc w:val="both"/>
    </w:pPr>
    <w:rPr>
      <w:rFonts w:eastAsia="Times New Roman" w:cs="Arial"/>
      <w:lang w:val="en-ZA"/>
    </w:rPr>
  </w:style>
  <w:style w:type="character" w:customStyle="1" w:styleId="Heading1Char">
    <w:name w:val="Heading 1 Char"/>
    <w:basedOn w:val="DefaultParagraphFont"/>
    <w:link w:val="Heading1"/>
    <w:uiPriority w:val="9"/>
    <w:rsid w:val="00C6321F"/>
    <w:rPr>
      <w:rFonts w:ascii="Myriad Pro" w:eastAsiaTheme="majorEastAsia" w:hAnsi="Myriad Pro" w:cstheme="majorBidi"/>
      <w:b/>
      <w:bCs/>
      <w:color w:val="808080" w:themeColor="background1" w:themeShade="80"/>
      <w:sz w:val="28"/>
      <w:szCs w:val="32"/>
    </w:rPr>
  </w:style>
  <w:style w:type="paragraph" w:customStyle="1" w:styleId="Bullet1Paragraph">
    <w:name w:val="Bullet1 Paragraph"/>
    <w:basedOn w:val="Bullet1"/>
    <w:autoRedefine/>
    <w:qFormat/>
    <w:rsid w:val="00B850C5"/>
    <w:rPr>
      <w:b/>
    </w:rPr>
  </w:style>
  <w:style w:type="paragraph" w:customStyle="1" w:styleId="Bullet2Heading">
    <w:name w:val="Bullet 2 Heading"/>
    <w:basedOn w:val="ListParagraph"/>
    <w:qFormat/>
    <w:rsid w:val="00B850C5"/>
    <w:pPr>
      <w:tabs>
        <w:tab w:val="left" w:pos="284"/>
        <w:tab w:val="num" w:pos="510"/>
      </w:tabs>
      <w:ind w:left="510" w:hanging="226"/>
    </w:pPr>
    <w:rPr>
      <w:rFonts w:eastAsia="Times New Roman" w:cs="Arial"/>
      <w:b/>
      <w:szCs w:val="20"/>
      <w:lang w:val="en-ZA"/>
    </w:rPr>
  </w:style>
  <w:style w:type="paragraph" w:customStyle="1" w:styleId="Bullet2Paragraph">
    <w:name w:val="Bullet 2 Paragraph"/>
    <w:basedOn w:val="ListParagraph"/>
    <w:autoRedefine/>
    <w:qFormat/>
    <w:rsid w:val="006A4420"/>
    <w:pPr>
      <w:numPr>
        <w:numId w:val="27"/>
      </w:numPr>
      <w:tabs>
        <w:tab w:val="left" w:pos="284"/>
      </w:tabs>
      <w:ind w:left="511" w:hanging="227"/>
    </w:pPr>
    <w:rPr>
      <w:rFonts w:eastAsia="Times New Roman" w:cs="Arial"/>
      <w:szCs w:val="20"/>
    </w:rPr>
  </w:style>
  <w:style w:type="paragraph" w:customStyle="1" w:styleId="Subheading">
    <w:name w:val="Subheading"/>
    <w:basedOn w:val="Normal"/>
    <w:qFormat/>
    <w:rsid w:val="003A3589"/>
    <w:rPr>
      <w:i/>
      <w:sz w:val="16"/>
    </w:rPr>
  </w:style>
  <w:style w:type="character" w:customStyle="1" w:styleId="Heading3Char">
    <w:name w:val="Heading 3 Char"/>
    <w:basedOn w:val="DefaultParagraphFont"/>
    <w:link w:val="Heading3"/>
    <w:uiPriority w:val="9"/>
    <w:rsid w:val="006A4420"/>
    <w:rPr>
      <w:rFonts w:ascii="Myriad Pro" w:eastAsiaTheme="majorEastAsia" w:hAnsi="Myriad Pro" w:cstheme="majorBidi"/>
      <w:b/>
      <w:bCs/>
      <w:color w:val="808080" w:themeColor="background1" w:themeShade="80"/>
      <w:sz w:val="20"/>
    </w:rPr>
  </w:style>
  <w:style w:type="character" w:customStyle="1" w:styleId="Heading4Char">
    <w:name w:val="Heading 4 Char"/>
    <w:basedOn w:val="DefaultParagraphFont"/>
    <w:link w:val="Heading4"/>
    <w:uiPriority w:val="9"/>
    <w:rsid w:val="006A4420"/>
    <w:rPr>
      <w:rFonts w:ascii="Myriad Pro" w:eastAsiaTheme="majorEastAsia" w:hAnsi="Myriad Pro" w:cstheme="majorBidi"/>
      <w:b/>
      <w:bCs/>
      <w:i/>
      <w:iCs/>
      <w:color w:val="808080" w:themeColor="background1" w:themeShade="80"/>
      <w:sz w:val="20"/>
    </w:rPr>
  </w:style>
  <w:style w:type="paragraph" w:customStyle="1" w:styleId="FigureHeading">
    <w:name w:val="Figure Heading"/>
    <w:basedOn w:val="Normal"/>
    <w:autoRedefine/>
    <w:qFormat/>
    <w:rsid w:val="00D63B5D"/>
    <w:rPr>
      <w:b/>
      <w:lang w:val="en-GB"/>
    </w:rPr>
  </w:style>
  <w:style w:type="paragraph" w:customStyle="1" w:styleId="Textbox">
    <w:name w:val="Textbox"/>
    <w:basedOn w:val="Normal"/>
    <w:autoRedefine/>
    <w:qFormat/>
    <w:rsid w:val="000D5135"/>
    <w:rPr>
      <w:i/>
      <w:sz w:val="16"/>
    </w:rPr>
  </w:style>
  <w:style w:type="paragraph" w:customStyle="1" w:styleId="TextBox0">
    <w:name w:val="Text Box"/>
    <w:basedOn w:val="Normal"/>
    <w:autoRedefine/>
    <w:qFormat/>
    <w:rsid w:val="006E54A1"/>
    <w:pPr>
      <w:jc w:val="both"/>
    </w:pPr>
    <w:rPr>
      <w:i/>
      <w:szCs w:val="20"/>
    </w:rPr>
  </w:style>
  <w:style w:type="paragraph" w:styleId="FootnoteText">
    <w:name w:val="footnote text"/>
    <w:basedOn w:val="Normal"/>
    <w:link w:val="FootnoteTextChar"/>
    <w:uiPriority w:val="99"/>
    <w:unhideWhenUsed/>
    <w:rsid w:val="0080413E"/>
    <w:rPr>
      <w:rFonts w:asciiTheme="minorHAnsi" w:eastAsiaTheme="minorHAnsi" w:hAnsiTheme="minorHAnsi"/>
      <w:color w:val="auto"/>
      <w:szCs w:val="20"/>
      <w:lang w:val="en-ZA"/>
    </w:rPr>
  </w:style>
  <w:style w:type="character" w:customStyle="1" w:styleId="FootnoteTextChar">
    <w:name w:val="Footnote Text Char"/>
    <w:basedOn w:val="DefaultParagraphFont"/>
    <w:link w:val="FootnoteText"/>
    <w:uiPriority w:val="99"/>
    <w:rsid w:val="0080413E"/>
    <w:rPr>
      <w:rFonts w:eastAsiaTheme="minorHAnsi"/>
      <w:sz w:val="20"/>
      <w:szCs w:val="20"/>
      <w:lang w:val="en-ZA"/>
    </w:rPr>
  </w:style>
  <w:style w:type="character" w:styleId="FootnoteReference">
    <w:name w:val="footnote reference"/>
    <w:basedOn w:val="DefaultParagraphFont"/>
    <w:uiPriority w:val="99"/>
    <w:semiHidden/>
    <w:unhideWhenUsed/>
    <w:rsid w:val="0080413E"/>
    <w:rPr>
      <w:vertAlign w:val="superscript"/>
    </w:rPr>
  </w:style>
  <w:style w:type="character" w:styleId="CommentReference">
    <w:name w:val="annotation reference"/>
    <w:basedOn w:val="DefaultParagraphFont"/>
    <w:uiPriority w:val="99"/>
    <w:semiHidden/>
    <w:unhideWhenUsed/>
    <w:rsid w:val="008B686E"/>
    <w:rPr>
      <w:sz w:val="18"/>
      <w:szCs w:val="18"/>
    </w:rPr>
  </w:style>
  <w:style w:type="paragraph" w:styleId="CommentText">
    <w:name w:val="annotation text"/>
    <w:basedOn w:val="Normal"/>
    <w:link w:val="CommentTextChar"/>
    <w:uiPriority w:val="99"/>
    <w:semiHidden/>
    <w:unhideWhenUsed/>
    <w:rsid w:val="008B686E"/>
    <w:rPr>
      <w:sz w:val="24"/>
    </w:rPr>
  </w:style>
  <w:style w:type="character" w:customStyle="1" w:styleId="CommentTextChar">
    <w:name w:val="Comment Text Char"/>
    <w:basedOn w:val="DefaultParagraphFont"/>
    <w:link w:val="CommentText"/>
    <w:uiPriority w:val="99"/>
    <w:semiHidden/>
    <w:rsid w:val="008B686E"/>
    <w:rPr>
      <w:rFonts w:ascii="Myriad Pro" w:hAnsi="Myriad Pro"/>
      <w:color w:val="808080" w:themeColor="background1" w:themeShade="80"/>
    </w:rPr>
  </w:style>
  <w:style w:type="paragraph" w:styleId="CommentSubject">
    <w:name w:val="annotation subject"/>
    <w:basedOn w:val="CommentText"/>
    <w:next w:val="CommentText"/>
    <w:link w:val="CommentSubjectChar"/>
    <w:uiPriority w:val="99"/>
    <w:semiHidden/>
    <w:unhideWhenUsed/>
    <w:rsid w:val="008B686E"/>
    <w:rPr>
      <w:b/>
      <w:bCs/>
      <w:sz w:val="20"/>
      <w:szCs w:val="20"/>
    </w:rPr>
  </w:style>
  <w:style w:type="character" w:customStyle="1" w:styleId="CommentSubjectChar">
    <w:name w:val="Comment Subject Char"/>
    <w:basedOn w:val="CommentTextChar"/>
    <w:link w:val="CommentSubject"/>
    <w:uiPriority w:val="99"/>
    <w:semiHidden/>
    <w:rsid w:val="008B686E"/>
    <w:rPr>
      <w:rFonts w:ascii="Myriad Pro" w:hAnsi="Myriad Pro"/>
      <w:b/>
      <w:bCs/>
      <w:color w:val="808080" w:themeColor="background1" w:themeShade="80"/>
      <w:sz w:val="20"/>
      <w:szCs w:val="20"/>
    </w:rPr>
  </w:style>
  <w:style w:type="character" w:styleId="Hyperlink">
    <w:name w:val="Hyperlink"/>
    <w:basedOn w:val="DefaultParagraphFont"/>
    <w:uiPriority w:val="99"/>
    <w:unhideWhenUsed/>
    <w:rsid w:val="00C46FB1"/>
    <w:rPr>
      <w:color w:val="0000FF" w:themeColor="hyperlink"/>
      <w:u w:val="single"/>
    </w:rPr>
  </w:style>
  <w:style w:type="character" w:styleId="UnresolvedMention">
    <w:name w:val="Unresolved Mention"/>
    <w:basedOn w:val="DefaultParagraphFont"/>
    <w:uiPriority w:val="99"/>
    <w:rsid w:val="00C4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0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Wandile\Documents\Agbiz%20Research%20(Economic%20and%20Agribusiness)_Wandile\Charts\SA%20Food%20PPI%20and%20CP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3013999234821"/>
          <c:y val="9.5008789512495584E-2"/>
          <c:w val="0.85597589919022432"/>
          <c:h val="0.7506804437109299"/>
        </c:manualLayout>
      </c:layout>
      <c:lineChart>
        <c:grouping val="standard"/>
        <c:varyColors val="0"/>
        <c:ser>
          <c:idx val="1"/>
          <c:order val="0"/>
          <c:tx>
            <c:strRef>
              <c:f>Food!$C$1</c:f>
              <c:strCache>
                <c:ptCount val="1"/>
                <c:pt idx="0">
                  <c:v>Food CPI </c:v>
                </c:pt>
              </c:strCache>
            </c:strRef>
          </c:tx>
          <c:spPr>
            <a:ln w="19050" cap="rnd">
              <a:solidFill>
                <a:srgbClr val="002060"/>
              </a:solidFill>
              <a:round/>
            </a:ln>
            <a:effectLst/>
          </c:spPr>
          <c:marker>
            <c:symbol val="none"/>
          </c:marker>
          <c:cat>
            <c:strRef>
              <c:f>Food!$A$2:$A$105</c:f>
              <c:strCache>
                <c:ptCount val="104"/>
                <c:pt idx="0">
                  <c:v>Jan-13</c:v>
                </c:pt>
                <c:pt idx="1">
                  <c:v>Feb-13</c:v>
                </c:pt>
                <c:pt idx="2">
                  <c:v>Mar-13</c:v>
                </c:pt>
                <c:pt idx="3">
                  <c:v>Apr-13</c:v>
                </c:pt>
                <c:pt idx="4">
                  <c:v>May-13</c:v>
                </c:pt>
                <c:pt idx="5">
                  <c:v>Jun-13</c:v>
                </c:pt>
                <c:pt idx="6">
                  <c:v>Jul-13</c:v>
                </c:pt>
                <c:pt idx="7">
                  <c:v>Aug-13</c:v>
                </c:pt>
                <c:pt idx="8">
                  <c:v>Sep-13</c:v>
                </c:pt>
                <c:pt idx="9">
                  <c:v>Oct-13</c:v>
                </c:pt>
                <c:pt idx="10">
                  <c:v>Nov-13</c:v>
                </c:pt>
                <c:pt idx="11">
                  <c:v>Dec-13</c:v>
                </c:pt>
                <c:pt idx="12">
                  <c:v>Jan-14</c:v>
                </c:pt>
                <c:pt idx="13">
                  <c:v>Feb-14</c:v>
                </c:pt>
                <c:pt idx="14">
                  <c:v>Mar-14</c:v>
                </c:pt>
                <c:pt idx="15">
                  <c:v>Apr-14</c:v>
                </c:pt>
                <c:pt idx="16">
                  <c:v>May-14</c:v>
                </c:pt>
                <c:pt idx="17">
                  <c:v>Jun-14</c:v>
                </c:pt>
                <c:pt idx="18">
                  <c:v>Jul-14</c:v>
                </c:pt>
                <c:pt idx="19">
                  <c:v>Aug-14</c:v>
                </c:pt>
                <c:pt idx="20">
                  <c:v>Sep-14</c:v>
                </c:pt>
                <c:pt idx="21">
                  <c:v>Oct-14</c:v>
                </c:pt>
                <c:pt idx="22">
                  <c:v>Nov-14</c:v>
                </c:pt>
                <c:pt idx="23">
                  <c:v>Dec-14</c:v>
                </c:pt>
                <c:pt idx="24">
                  <c:v>Jan-15</c:v>
                </c:pt>
                <c:pt idx="25">
                  <c:v>Feb-15</c:v>
                </c:pt>
                <c:pt idx="26">
                  <c:v>Mar-15</c:v>
                </c:pt>
                <c:pt idx="27">
                  <c:v>Apr-15</c:v>
                </c:pt>
                <c:pt idx="28">
                  <c:v>May-15</c:v>
                </c:pt>
                <c:pt idx="29">
                  <c:v>Jun-15</c:v>
                </c:pt>
                <c:pt idx="30">
                  <c:v>Jul-15</c:v>
                </c:pt>
                <c:pt idx="31">
                  <c:v>Aug-15</c:v>
                </c:pt>
                <c:pt idx="32">
                  <c:v>Sep-15</c:v>
                </c:pt>
                <c:pt idx="33">
                  <c:v>Oct-15</c:v>
                </c:pt>
                <c:pt idx="34">
                  <c:v>Nov-15</c:v>
                </c:pt>
                <c:pt idx="35">
                  <c:v>Dec-15</c:v>
                </c:pt>
                <c:pt idx="36">
                  <c:v>Jan-16</c:v>
                </c:pt>
                <c:pt idx="37">
                  <c:v>Feb-16</c:v>
                </c:pt>
                <c:pt idx="38">
                  <c:v>Mar-16</c:v>
                </c:pt>
                <c:pt idx="39">
                  <c:v>Apr-16</c:v>
                </c:pt>
                <c:pt idx="40">
                  <c:v>May-16</c:v>
                </c:pt>
                <c:pt idx="41">
                  <c:v>Jun-16</c:v>
                </c:pt>
                <c:pt idx="42">
                  <c:v>Jul-16</c:v>
                </c:pt>
                <c:pt idx="43">
                  <c:v>Aug-16</c:v>
                </c:pt>
                <c:pt idx="44">
                  <c:v>Sep-16</c:v>
                </c:pt>
                <c:pt idx="45">
                  <c:v>Oct-16</c:v>
                </c:pt>
                <c:pt idx="46">
                  <c:v>Nov-16</c:v>
                </c:pt>
                <c:pt idx="47">
                  <c:v>Dec-16</c:v>
                </c:pt>
                <c:pt idx="48">
                  <c:v>Jan-17</c:v>
                </c:pt>
                <c:pt idx="49">
                  <c:v>Feb-17</c:v>
                </c:pt>
                <c:pt idx="50">
                  <c:v>Mar-17</c:v>
                </c:pt>
                <c:pt idx="51">
                  <c:v>Apr-17</c:v>
                </c:pt>
                <c:pt idx="52">
                  <c:v>May-17</c:v>
                </c:pt>
                <c:pt idx="53">
                  <c:v>Jun-17</c:v>
                </c:pt>
                <c:pt idx="54">
                  <c:v>Jul-17</c:v>
                </c:pt>
                <c:pt idx="55">
                  <c:v>Aug-17</c:v>
                </c:pt>
                <c:pt idx="56">
                  <c:v>Sep-17</c:v>
                </c:pt>
                <c:pt idx="57">
                  <c:v>Oct-17</c:v>
                </c:pt>
                <c:pt idx="58">
                  <c:v>Nov-17</c:v>
                </c:pt>
                <c:pt idx="59">
                  <c:v>Dec-17</c:v>
                </c:pt>
                <c:pt idx="60">
                  <c:v>Jan-18</c:v>
                </c:pt>
                <c:pt idx="61">
                  <c:v>Feb-18</c:v>
                </c:pt>
                <c:pt idx="62">
                  <c:v>Mar-18</c:v>
                </c:pt>
                <c:pt idx="63">
                  <c:v>Apr-18</c:v>
                </c:pt>
                <c:pt idx="64">
                  <c:v>May-18</c:v>
                </c:pt>
                <c:pt idx="65">
                  <c:v>Jun-18</c:v>
                </c:pt>
                <c:pt idx="66">
                  <c:v>Jul-18</c:v>
                </c:pt>
                <c:pt idx="67">
                  <c:v>Aug-18</c:v>
                </c:pt>
                <c:pt idx="68">
                  <c:v>Sep-18</c:v>
                </c:pt>
                <c:pt idx="69">
                  <c:v>Oct-18</c:v>
                </c:pt>
                <c:pt idx="70">
                  <c:v>Nov-18</c:v>
                </c:pt>
                <c:pt idx="71">
                  <c:v>Dec-18</c:v>
                </c:pt>
                <c:pt idx="72">
                  <c:v>Jan-19</c:v>
                </c:pt>
                <c:pt idx="73">
                  <c:v>Feb-19</c:v>
                </c:pt>
                <c:pt idx="74">
                  <c:v>Mar-19</c:v>
                </c:pt>
                <c:pt idx="75">
                  <c:v>Apr-19</c:v>
                </c:pt>
                <c:pt idx="76">
                  <c:v>May-19</c:v>
                </c:pt>
                <c:pt idx="77">
                  <c:v>Jun-19</c:v>
                </c:pt>
                <c:pt idx="78">
                  <c:v>Jul-19</c:v>
                </c:pt>
                <c:pt idx="79">
                  <c:v>Aug-19</c:v>
                </c:pt>
                <c:pt idx="80">
                  <c:v>Sep-19</c:v>
                </c:pt>
                <c:pt idx="81">
                  <c:v>Oct-19</c:v>
                </c:pt>
                <c:pt idx="82">
                  <c:v>Nov-19</c:v>
                </c:pt>
                <c:pt idx="83">
                  <c:v>Dec-19</c:v>
                </c:pt>
                <c:pt idx="84">
                  <c:v>Jan-20</c:v>
                </c:pt>
                <c:pt idx="85">
                  <c:v>Feb-20</c:v>
                </c:pt>
                <c:pt idx="86">
                  <c:v>Mar-20</c:v>
                </c:pt>
                <c:pt idx="87">
                  <c:v>Apr-20</c:v>
                </c:pt>
                <c:pt idx="88">
                  <c:v>May-20</c:v>
                </c:pt>
                <c:pt idx="89">
                  <c:v>Jun-20</c:v>
                </c:pt>
                <c:pt idx="90">
                  <c:v>Jul-20</c:v>
                </c:pt>
                <c:pt idx="91">
                  <c:v>Aug-20</c:v>
                </c:pt>
                <c:pt idx="92">
                  <c:v>Sep-20</c:v>
                </c:pt>
                <c:pt idx="93">
                  <c:v>Oct-20</c:v>
                </c:pt>
                <c:pt idx="94">
                  <c:v>Nov-20</c:v>
                </c:pt>
                <c:pt idx="95">
                  <c:v>Dec-20</c:v>
                </c:pt>
                <c:pt idx="96">
                  <c:v>Jan-21</c:v>
                </c:pt>
                <c:pt idx="97">
                  <c:v>Feb-21</c:v>
                </c:pt>
                <c:pt idx="98">
                  <c:v>Mar-21</c:v>
                </c:pt>
                <c:pt idx="99">
                  <c:v>Apr-21</c:v>
                </c:pt>
                <c:pt idx="100">
                  <c:v>May-21</c:v>
                </c:pt>
                <c:pt idx="101">
                  <c:v>Jun-21</c:v>
                </c:pt>
                <c:pt idx="102">
                  <c:v>Jul-21</c:v>
                </c:pt>
                <c:pt idx="103">
                  <c:v>Aug-21</c:v>
                </c:pt>
              </c:strCache>
            </c:strRef>
          </c:cat>
          <c:val>
            <c:numRef>
              <c:f>Food!$C$2:$C$105</c:f>
              <c:numCache>
                <c:formatCode>0.0</c:formatCode>
                <c:ptCount val="104"/>
                <c:pt idx="0">
                  <c:v>6.5368567454798132</c:v>
                </c:pt>
                <c:pt idx="1">
                  <c:v>6.2937062937062915</c:v>
                </c:pt>
                <c:pt idx="2">
                  <c:v>5.8577405857740628</c:v>
                </c:pt>
                <c:pt idx="3">
                  <c:v>6.2674094707520833</c:v>
                </c:pt>
                <c:pt idx="4">
                  <c:v>6.7132867132867036</c:v>
                </c:pt>
                <c:pt idx="5">
                  <c:v>7.0126227208976211</c:v>
                </c:pt>
                <c:pt idx="6">
                  <c:v>7.1528751753155762</c:v>
                </c:pt>
                <c:pt idx="7">
                  <c:v>7.4333800841514641</c:v>
                </c:pt>
                <c:pt idx="8">
                  <c:v>6.0439560439560447</c:v>
                </c:pt>
                <c:pt idx="9">
                  <c:v>4.1443850267379734</c:v>
                </c:pt>
                <c:pt idx="10">
                  <c:v>3.693931398416872</c:v>
                </c:pt>
                <c:pt idx="11">
                  <c:v>3.4255599472990728</c:v>
                </c:pt>
                <c:pt idx="12">
                  <c:v>4.1775456919060039</c:v>
                </c:pt>
                <c:pt idx="13">
                  <c:v>5.6578947368421062</c:v>
                </c:pt>
                <c:pt idx="14">
                  <c:v>7.2463768115942129</c:v>
                </c:pt>
                <c:pt idx="15">
                  <c:v>8.1258191349934616</c:v>
                </c:pt>
                <c:pt idx="16">
                  <c:v>9.174311926605494</c:v>
                </c:pt>
                <c:pt idx="17">
                  <c:v>9.3053735255570267</c:v>
                </c:pt>
                <c:pt idx="18">
                  <c:v>9.0314136125654301</c:v>
                </c:pt>
                <c:pt idx="19">
                  <c:v>9.5300261096605823</c:v>
                </c:pt>
                <c:pt idx="20">
                  <c:v>8.8082901554404014</c:v>
                </c:pt>
                <c:pt idx="21">
                  <c:v>7.9589216944800922</c:v>
                </c:pt>
                <c:pt idx="22">
                  <c:v>7.7608142493638788</c:v>
                </c:pt>
                <c:pt idx="23">
                  <c:v>7.5159235668789792</c:v>
                </c:pt>
                <c:pt idx="24">
                  <c:v>6.6416040100250484</c:v>
                </c:pt>
                <c:pt idx="25">
                  <c:v>6.4757160647571643</c:v>
                </c:pt>
                <c:pt idx="26">
                  <c:v>5.8968058968059012</c:v>
                </c:pt>
                <c:pt idx="27">
                  <c:v>4.9696969696969573</c:v>
                </c:pt>
                <c:pt idx="28">
                  <c:v>4.6818727490996359</c:v>
                </c:pt>
                <c:pt idx="29">
                  <c:v>4.1966426858513151</c:v>
                </c:pt>
                <c:pt idx="30">
                  <c:v>4.3217286914766007</c:v>
                </c:pt>
                <c:pt idx="31">
                  <c:v>4.4100119189511178</c:v>
                </c:pt>
                <c:pt idx="32">
                  <c:v>4.4047619047619113</c:v>
                </c:pt>
                <c:pt idx="33">
                  <c:v>4.8751486325802729</c:v>
                </c:pt>
                <c:pt idx="34">
                  <c:v>4.840613931523019</c:v>
                </c:pt>
                <c:pt idx="35">
                  <c:v>5.8056872037914653</c:v>
                </c:pt>
                <c:pt idx="36">
                  <c:v>6.9330199764982448</c:v>
                </c:pt>
                <c:pt idx="37">
                  <c:v>8.7719298245614077</c:v>
                </c:pt>
                <c:pt idx="38">
                  <c:v>9.7447795823665686</c:v>
                </c:pt>
                <c:pt idx="39">
                  <c:v>11.31639722863742</c:v>
                </c:pt>
                <c:pt idx="40">
                  <c:v>10.779816513761453</c:v>
                </c:pt>
                <c:pt idx="41">
                  <c:v>11.047180667433821</c:v>
                </c:pt>
                <c:pt idx="42">
                  <c:v>11.622554660529328</c:v>
                </c:pt>
                <c:pt idx="43">
                  <c:v>11.643835616438359</c:v>
                </c:pt>
                <c:pt idx="44">
                  <c:v>11.630558722919048</c:v>
                </c:pt>
                <c:pt idx="45">
                  <c:v>12.01814058956916</c:v>
                </c:pt>
                <c:pt idx="46">
                  <c:v>11.711711711711725</c:v>
                </c:pt>
                <c:pt idx="47">
                  <c:v>11.982082866741317</c:v>
                </c:pt>
                <c:pt idx="48">
                  <c:v>11.758241758241761</c:v>
                </c:pt>
                <c:pt idx="49">
                  <c:v>9.9999999999999858</c:v>
                </c:pt>
                <c:pt idx="50">
                  <c:v>8.6680761099365853</c:v>
                </c:pt>
                <c:pt idx="51">
                  <c:v>6.639004149377592</c:v>
                </c:pt>
                <c:pt idx="52">
                  <c:v>7.0393374741200887</c:v>
                </c:pt>
                <c:pt idx="53">
                  <c:v>7.0466321243523256</c:v>
                </c:pt>
                <c:pt idx="54">
                  <c:v>6.8041237113402042</c:v>
                </c:pt>
                <c:pt idx="55">
                  <c:v>5.725971370143168</c:v>
                </c:pt>
                <c:pt idx="56">
                  <c:v>5.4136874361593534</c:v>
                </c:pt>
                <c:pt idx="57">
                  <c:v>5.2631578947368363</c:v>
                </c:pt>
                <c:pt idx="58">
                  <c:v>5.2419354838709742</c:v>
                </c:pt>
                <c:pt idx="59">
                  <c:v>4.9000000000000155</c:v>
                </c:pt>
                <c:pt idx="60">
                  <c:v>4.6214355948869246</c:v>
                </c:pt>
                <c:pt idx="61">
                  <c:v>4.0078201368524136</c:v>
                </c:pt>
                <c:pt idx="62">
                  <c:v>3.5992217898832779</c:v>
                </c:pt>
                <c:pt idx="63">
                  <c:v>3.696498054474695</c:v>
                </c:pt>
                <c:pt idx="64">
                  <c:v>2.9980657640231945</c:v>
                </c:pt>
                <c:pt idx="65">
                  <c:v>3.0977734753146136</c:v>
                </c:pt>
                <c:pt idx="66">
                  <c:v>2.9922779922779918</c:v>
                </c:pt>
                <c:pt idx="67">
                  <c:v>2.9013539651837617</c:v>
                </c:pt>
                <c:pt idx="68">
                  <c:v>3.3914728682170603</c:v>
                </c:pt>
                <c:pt idx="69">
                  <c:v>2.8846153846153744</c:v>
                </c:pt>
                <c:pt idx="70">
                  <c:v>2.7777777777777679</c:v>
                </c:pt>
                <c:pt idx="71">
                  <c:v>2.3832221163012424</c:v>
                </c:pt>
                <c:pt idx="72">
                  <c:v>2.3496240601503793</c:v>
                </c:pt>
                <c:pt idx="73">
                  <c:v>2.2556390977443552</c:v>
                </c:pt>
                <c:pt idx="74">
                  <c:v>2.3474178403755763</c:v>
                </c:pt>
                <c:pt idx="75">
                  <c:v>2.3452157598499168</c:v>
                </c:pt>
                <c:pt idx="76">
                  <c:v>2.8169014084507005</c:v>
                </c:pt>
                <c:pt idx="77">
                  <c:v>3.1924882629108087</c:v>
                </c:pt>
                <c:pt idx="78">
                  <c:v>2.9990627928772273</c:v>
                </c:pt>
                <c:pt idx="79">
                  <c:v>3.8</c:v>
                </c:pt>
                <c:pt idx="80">
                  <c:v>3.7</c:v>
                </c:pt>
                <c:pt idx="81">
                  <c:v>3.5</c:v>
                </c:pt>
                <c:pt idx="82">
                  <c:v>3.5</c:v>
                </c:pt>
                <c:pt idx="83">
                  <c:v>3.8</c:v>
                </c:pt>
                <c:pt idx="84">
                  <c:v>3.7</c:v>
                </c:pt>
                <c:pt idx="85">
                  <c:v>4.2</c:v>
                </c:pt>
                <c:pt idx="86">
                  <c:v>4.4000000000000004</c:v>
                </c:pt>
                <c:pt idx="87">
                  <c:v>4.5999999999999996</c:v>
                </c:pt>
                <c:pt idx="88">
                  <c:v>4.8</c:v>
                </c:pt>
                <c:pt idx="89">
                  <c:v>4.5</c:v>
                </c:pt>
                <c:pt idx="90">
                  <c:v>4.5999999999999996</c:v>
                </c:pt>
                <c:pt idx="91">
                  <c:v>4.3</c:v>
                </c:pt>
                <c:pt idx="92">
                  <c:v>4.2</c:v>
                </c:pt>
                <c:pt idx="93">
                  <c:v>5.6</c:v>
                </c:pt>
                <c:pt idx="94">
                  <c:v>5.9</c:v>
                </c:pt>
                <c:pt idx="95">
                  <c:v>6.2</c:v>
                </c:pt>
                <c:pt idx="96">
                  <c:v>5.6</c:v>
                </c:pt>
                <c:pt idx="97">
                  <c:v>5.4</c:v>
                </c:pt>
                <c:pt idx="98" formatCode="General">
                  <c:v>5.9</c:v>
                </c:pt>
                <c:pt idx="99">
                  <c:v>6.7</c:v>
                </c:pt>
                <c:pt idx="100" formatCode="General">
                  <c:v>6.8</c:v>
                </c:pt>
                <c:pt idx="101">
                  <c:v>7</c:v>
                </c:pt>
                <c:pt idx="102">
                  <c:v>7</c:v>
                </c:pt>
                <c:pt idx="103">
                  <c:v>7.4</c:v>
                </c:pt>
              </c:numCache>
            </c:numRef>
          </c:val>
          <c:smooth val="0"/>
          <c:extLst>
            <c:ext xmlns:c16="http://schemas.microsoft.com/office/drawing/2014/chart" uri="{C3380CC4-5D6E-409C-BE32-E72D297353CC}">
              <c16:uniqueId val="{00000000-4381-484B-A7B0-26F39EE91629}"/>
            </c:ext>
          </c:extLst>
        </c:ser>
        <c:dLbls>
          <c:showLegendKey val="0"/>
          <c:showVal val="0"/>
          <c:showCatName val="0"/>
          <c:showSerName val="0"/>
          <c:showPercent val="0"/>
          <c:showBubbleSize val="0"/>
        </c:dLbls>
        <c:smooth val="0"/>
        <c:axId val="637471240"/>
        <c:axId val="637472552"/>
      </c:lineChart>
      <c:catAx>
        <c:axId val="637471240"/>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Narrow" panose="020B0606020202030204" pitchFamily="34" charset="0"/>
                <a:ea typeface="+mn-ea"/>
                <a:cs typeface="Arial" panose="020B0604020202020204" pitchFamily="34" charset="0"/>
              </a:defRPr>
            </a:pPr>
            <a:endParaRPr lang="en-US"/>
          </a:p>
        </c:txPr>
        <c:crossAx val="637472552"/>
        <c:crosses val="autoZero"/>
        <c:auto val="1"/>
        <c:lblAlgn val="ctr"/>
        <c:lblOffset val="100"/>
        <c:tickLblSkip val="8"/>
        <c:tickMarkSkip val="8"/>
        <c:noMultiLvlLbl val="1"/>
      </c:catAx>
      <c:valAx>
        <c:axId val="63747255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bg1">
                        <a:lumMod val="50000"/>
                      </a:schemeClr>
                    </a:solidFill>
                    <a:latin typeface="Arial Narrow" panose="020B0606020202030204" pitchFamily="34" charset="0"/>
                    <a:ea typeface="+mn-ea"/>
                    <a:cs typeface="Arial" panose="020B0604020202020204" pitchFamily="34" charset="0"/>
                  </a:defRPr>
                </a:pPr>
                <a:r>
                  <a:rPr lang="en-ZA"/>
                  <a:t>y/y %</a:t>
                </a:r>
              </a:p>
            </c:rich>
          </c:tx>
          <c:layout>
            <c:manualLayout>
              <c:xMode val="edge"/>
              <c:yMode val="edge"/>
              <c:x val="1.3371535715612554E-2"/>
              <c:y val="0.39644298119473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bg1">
                      <a:lumMod val="50000"/>
                    </a:schemeClr>
                  </a:solidFill>
                  <a:latin typeface="Arial Narrow" panose="020B060602020203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Narrow" panose="020B0606020202030204" pitchFamily="34" charset="0"/>
                <a:ea typeface="+mn-ea"/>
                <a:cs typeface="Arial" panose="020B0604020202020204" pitchFamily="34" charset="0"/>
              </a:defRPr>
            </a:pPr>
            <a:endParaRPr lang="en-US"/>
          </a:p>
        </c:txPr>
        <c:crossAx val="6374712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bg1">
              <a:lumMod val="50000"/>
            </a:schemeClr>
          </a:solidFill>
          <a:latin typeface="Arial Narrow" panose="020B060602020203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F155E-E1B7-4271-B997-C179BE1B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FireCherry</dc:creator>
  <cp:keywords/>
  <dc:description/>
  <cp:lastModifiedBy>Wandile Sihlobo</cp:lastModifiedBy>
  <cp:revision>5</cp:revision>
  <cp:lastPrinted>2021-04-29T11:18:00Z</cp:lastPrinted>
  <dcterms:created xsi:type="dcterms:W3CDTF">2021-09-26T17:02:00Z</dcterms:created>
  <dcterms:modified xsi:type="dcterms:W3CDTF">2021-09-27T11:04:00Z</dcterms:modified>
</cp:coreProperties>
</file>