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7CE4" w14:textId="77777777" w:rsidR="00C716C9" w:rsidRDefault="00C716C9">
      <w:pPr>
        <w:spacing w:line="360" w:lineRule="auto"/>
        <w:ind w:left="-567"/>
        <w:jc w:val="both"/>
        <w:rPr>
          <w:rFonts w:ascii="Arial" w:eastAsia="Arial" w:hAnsi="Arial" w:cs="Arial"/>
          <w:b/>
          <w:sz w:val="22"/>
          <w:szCs w:val="22"/>
        </w:rPr>
      </w:pPr>
    </w:p>
    <w:p w14:paraId="68FE208D" w14:textId="77777777" w:rsidR="00917DF7" w:rsidRDefault="00917DF7" w:rsidP="00917DF7">
      <w:pPr>
        <w:spacing w:line="360" w:lineRule="auto"/>
        <w:ind w:left="-567" w:firstLine="567"/>
        <w:jc w:val="both"/>
        <w:rPr>
          <w:rFonts w:ascii="Arial" w:eastAsia="Arial" w:hAnsi="Arial" w:cs="Arial"/>
          <w:b/>
          <w:sz w:val="22"/>
          <w:szCs w:val="22"/>
        </w:rPr>
      </w:pPr>
    </w:p>
    <w:p w14:paraId="7833A65F" w14:textId="028A0AC4" w:rsidR="00BF1EAE" w:rsidRPr="005558E9" w:rsidRDefault="008B3375" w:rsidP="00BF1EAE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</w:t>
      </w:r>
      <w:r w:rsidR="00BF1EAE">
        <w:rPr>
          <w:rFonts w:ascii="Arial" w:eastAsia="Arial" w:hAnsi="Arial" w:cs="Arial"/>
          <w:b/>
        </w:rPr>
        <w:t xml:space="preserve"> JANUARY 2024</w:t>
      </w:r>
    </w:p>
    <w:p w14:paraId="708292F4" w14:textId="77777777" w:rsidR="00917DF7" w:rsidRDefault="00917DF7" w:rsidP="00917DF7">
      <w:pPr>
        <w:spacing w:line="360" w:lineRule="auto"/>
        <w:ind w:left="-567" w:firstLine="567"/>
        <w:jc w:val="both"/>
        <w:rPr>
          <w:rFonts w:ascii="Arial" w:eastAsia="Arial" w:hAnsi="Arial" w:cs="Arial"/>
          <w:b/>
          <w:sz w:val="22"/>
          <w:szCs w:val="22"/>
        </w:rPr>
      </w:pPr>
    </w:p>
    <w:p w14:paraId="5C4C9200" w14:textId="77777777" w:rsidR="00917DF7" w:rsidRPr="005558E9" w:rsidRDefault="00917DF7" w:rsidP="00917DF7">
      <w:pPr>
        <w:spacing w:line="360" w:lineRule="auto"/>
        <w:ind w:left="-567" w:firstLine="567"/>
        <w:jc w:val="both"/>
        <w:rPr>
          <w:rFonts w:ascii="Arial" w:eastAsia="Arial" w:hAnsi="Arial" w:cs="Arial"/>
          <w:b/>
        </w:rPr>
      </w:pPr>
      <w:r w:rsidRPr="005558E9">
        <w:rPr>
          <w:rFonts w:ascii="Arial" w:eastAsia="Arial" w:hAnsi="Arial" w:cs="Arial"/>
          <w:b/>
        </w:rPr>
        <w:t>MEDIA RELEASE</w:t>
      </w:r>
    </w:p>
    <w:p w14:paraId="0089F17B" w14:textId="52B8BADB" w:rsidR="00917DF7" w:rsidRPr="005558E9" w:rsidRDefault="008068DE" w:rsidP="00BF1EAE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SOUTH AFRICAN ROOIBOS </w:t>
      </w:r>
      <w:r w:rsidR="008B3375">
        <w:rPr>
          <w:rFonts w:ascii="Arial" w:hAnsi="Arial" w:cs="Arial"/>
          <w:b/>
          <w:lang w:val="en-US"/>
        </w:rPr>
        <w:t>TEA BREAK</w:t>
      </w:r>
      <w:r w:rsidR="00370DB9">
        <w:rPr>
          <w:rFonts w:ascii="Arial" w:hAnsi="Arial" w:cs="Arial"/>
          <w:b/>
          <w:lang w:val="en-US"/>
        </w:rPr>
        <w:t>-</w:t>
      </w:r>
      <w:r w:rsidR="008B3375">
        <w:rPr>
          <w:rFonts w:ascii="Arial" w:hAnsi="Arial" w:cs="Arial"/>
          <w:b/>
          <w:lang w:val="en-US"/>
        </w:rPr>
        <w:t xml:space="preserve">THROUGH IN CHINESE MARKET – CHINA REDUCES DUTIES ON ROOIBOS WITH </w:t>
      </w:r>
      <w:r w:rsidR="00BF1EAE">
        <w:rPr>
          <w:rFonts w:ascii="Arial" w:hAnsi="Arial" w:cs="Arial"/>
          <w:b/>
          <w:lang w:val="en-US"/>
        </w:rPr>
        <w:t>NEW TARIFF CLASSIFICATION AND CUSTOM</w:t>
      </w:r>
      <w:r w:rsidR="00360F8E">
        <w:rPr>
          <w:rFonts w:ascii="Arial" w:hAnsi="Arial" w:cs="Arial"/>
          <w:b/>
          <w:lang w:val="en-US"/>
        </w:rPr>
        <w:t>S</w:t>
      </w:r>
      <w:r w:rsidR="00BF1EAE">
        <w:rPr>
          <w:rFonts w:ascii="Arial" w:hAnsi="Arial" w:cs="Arial"/>
          <w:b/>
          <w:lang w:val="en-US"/>
        </w:rPr>
        <w:t xml:space="preserve"> DUTY FROM 1 JANUARY 2024 </w:t>
      </w:r>
    </w:p>
    <w:p w14:paraId="4701A93D" w14:textId="77777777" w:rsidR="00917DF7" w:rsidRPr="001B5AD2" w:rsidRDefault="00917DF7" w:rsidP="00917DF7">
      <w:pPr>
        <w:pStyle w:val="NoSpacing"/>
        <w:jc w:val="both"/>
        <w:rPr>
          <w:rFonts w:ascii="Arial" w:hAnsi="Arial" w:cs="Arial"/>
        </w:rPr>
      </w:pPr>
    </w:p>
    <w:p w14:paraId="25C673C9" w14:textId="77777777" w:rsidR="00BF1EAE" w:rsidRDefault="00BF1EAE" w:rsidP="00917DF7">
      <w:pPr>
        <w:pStyle w:val="NoSpacing"/>
        <w:jc w:val="both"/>
        <w:rPr>
          <w:rFonts w:ascii="Arial" w:eastAsia="Times New Roman" w:hAnsi="Arial" w:cs="Arial"/>
          <w:color w:val="000000"/>
        </w:rPr>
      </w:pPr>
    </w:p>
    <w:p w14:paraId="2D650599" w14:textId="47645FB5" w:rsidR="008B3375" w:rsidRDefault="008068DE" w:rsidP="008514C2">
      <w:pPr>
        <w:spacing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The South African Government </w:t>
      </w:r>
      <w:r w:rsidR="008B3375">
        <w:rPr>
          <w:rFonts w:ascii="Arial" w:eastAsia="Times New Roman" w:hAnsi="Arial" w:cs="Arial"/>
          <w:color w:val="000000"/>
          <w:lang w:val="en-US"/>
        </w:rPr>
        <w:t xml:space="preserve">today </w:t>
      </w:r>
      <w:r>
        <w:rPr>
          <w:rFonts w:ascii="Arial" w:eastAsia="Times New Roman" w:hAnsi="Arial" w:cs="Arial"/>
          <w:color w:val="000000"/>
          <w:lang w:val="en-US"/>
        </w:rPr>
        <w:t>welcome</w:t>
      </w:r>
      <w:r w:rsidR="008B3375">
        <w:rPr>
          <w:rFonts w:ascii="Arial" w:eastAsia="Times New Roman" w:hAnsi="Arial" w:cs="Arial"/>
          <w:color w:val="000000"/>
          <w:lang w:val="en-US"/>
        </w:rPr>
        <w:t>d</w:t>
      </w:r>
      <w:r>
        <w:rPr>
          <w:rFonts w:ascii="Arial" w:eastAsia="Times New Roman" w:hAnsi="Arial" w:cs="Arial"/>
          <w:color w:val="000000"/>
          <w:lang w:val="en-US"/>
        </w:rPr>
        <w:t xml:space="preserve"> the decision by the People’s Republic of China to </w:t>
      </w:r>
      <w:r w:rsidR="008B3375">
        <w:rPr>
          <w:rFonts w:ascii="Arial" w:eastAsia="Times New Roman" w:hAnsi="Arial" w:cs="Arial"/>
          <w:color w:val="000000"/>
          <w:lang w:val="en-US"/>
        </w:rPr>
        <w:t xml:space="preserve">substantially reduce </w:t>
      </w:r>
      <w:r>
        <w:rPr>
          <w:rFonts w:ascii="Arial" w:eastAsia="Times New Roman" w:hAnsi="Arial" w:cs="Arial"/>
          <w:color w:val="000000"/>
          <w:lang w:val="en-US"/>
        </w:rPr>
        <w:t xml:space="preserve">tariff rates on imports of </w:t>
      </w:r>
      <w:r w:rsidR="00630DB9" w:rsidRPr="00CF2B17">
        <w:rPr>
          <w:rFonts w:ascii="Arial" w:eastAsia="Times New Roman" w:hAnsi="Arial" w:cs="Arial"/>
          <w:color w:val="000000"/>
          <w:lang w:val="en-US"/>
        </w:rPr>
        <w:t>South African Rooibos tea</w:t>
      </w:r>
      <w:r w:rsidR="008B3375">
        <w:rPr>
          <w:rFonts w:ascii="Arial" w:eastAsia="Times New Roman" w:hAnsi="Arial" w:cs="Arial"/>
          <w:color w:val="000000"/>
          <w:lang w:val="en-US"/>
        </w:rPr>
        <w:t xml:space="preserve">. </w:t>
      </w:r>
    </w:p>
    <w:p w14:paraId="570C9790" w14:textId="77777777" w:rsidR="008B3375" w:rsidRDefault="008B3375" w:rsidP="008514C2">
      <w:pPr>
        <w:spacing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</w:p>
    <w:p w14:paraId="2C9A11AA" w14:textId="10764033" w:rsidR="008B3375" w:rsidRDefault="008B3375" w:rsidP="008514C2">
      <w:pPr>
        <w:spacing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Rooibos tea is a unique South African tea that has gained a strong foothold in global markets</w:t>
      </w:r>
      <w:r w:rsidR="00B91238">
        <w:rPr>
          <w:rFonts w:ascii="Arial" w:eastAsia="Times New Roman" w:hAnsi="Arial" w:cs="Arial"/>
          <w:color w:val="000000"/>
          <w:lang w:val="en-US"/>
        </w:rPr>
        <w:t xml:space="preserve"> with </w:t>
      </w:r>
      <w:r w:rsidR="00585226">
        <w:rPr>
          <w:rFonts w:ascii="Arial" w:eastAsia="Times New Roman" w:hAnsi="Arial" w:cs="Arial"/>
          <w:color w:val="000000"/>
          <w:lang w:val="en-US"/>
        </w:rPr>
        <w:t xml:space="preserve">hundreds of millions of rands of </w:t>
      </w:r>
      <w:r w:rsidR="00B91238">
        <w:rPr>
          <w:rFonts w:ascii="Arial" w:eastAsia="Times New Roman" w:hAnsi="Arial" w:cs="Arial"/>
          <w:color w:val="000000"/>
          <w:lang w:val="en-US"/>
        </w:rPr>
        <w:t>annual exports in 2022</w:t>
      </w:r>
      <w:r>
        <w:rPr>
          <w:rFonts w:ascii="Arial" w:eastAsia="Times New Roman" w:hAnsi="Arial" w:cs="Arial"/>
          <w:color w:val="000000"/>
          <w:lang w:val="en-US"/>
        </w:rPr>
        <w:t>. South Africa led efforts at the World Customs Organi</w:t>
      </w:r>
      <w:r w:rsidR="00360F8E">
        <w:rPr>
          <w:rFonts w:ascii="Arial" w:eastAsia="Times New Roman" w:hAnsi="Arial" w:cs="Arial"/>
          <w:color w:val="000000"/>
          <w:lang w:val="en-US"/>
        </w:rPr>
        <w:t>z</w:t>
      </w:r>
      <w:r>
        <w:rPr>
          <w:rFonts w:ascii="Arial" w:eastAsia="Times New Roman" w:hAnsi="Arial" w:cs="Arial"/>
          <w:color w:val="000000"/>
          <w:lang w:val="en-US"/>
        </w:rPr>
        <w:t xml:space="preserve">ation </w:t>
      </w:r>
      <w:r w:rsidR="00360F8E">
        <w:rPr>
          <w:rFonts w:ascii="Arial" w:eastAsia="Times New Roman" w:hAnsi="Arial" w:cs="Arial"/>
          <w:color w:val="000000"/>
          <w:lang w:val="en-US"/>
        </w:rPr>
        <w:t xml:space="preserve">(WCO) </w:t>
      </w:r>
      <w:r>
        <w:rPr>
          <w:rFonts w:ascii="Arial" w:eastAsia="Times New Roman" w:hAnsi="Arial" w:cs="Arial"/>
          <w:color w:val="000000"/>
          <w:lang w:val="en-US"/>
        </w:rPr>
        <w:t xml:space="preserve">for a specific tariff code applicable only for rooibos tea. </w:t>
      </w:r>
    </w:p>
    <w:p w14:paraId="1AD22029" w14:textId="77777777" w:rsidR="008B3375" w:rsidRDefault="008B3375" w:rsidP="008514C2">
      <w:pPr>
        <w:spacing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</w:p>
    <w:p w14:paraId="4954B72B" w14:textId="2C98133D" w:rsidR="008068DE" w:rsidRDefault="008B3375" w:rsidP="008514C2">
      <w:pPr>
        <w:spacing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China, the world’s largest tea-market, previously had tariffs ranging from 15% to 30% on rooibos tea. This has now been reduced to</w:t>
      </w:r>
      <w:r w:rsidR="008068DE">
        <w:rPr>
          <w:rFonts w:ascii="Arial" w:eastAsia="Times New Roman" w:hAnsi="Arial" w:cs="Arial"/>
          <w:color w:val="000000"/>
          <w:lang w:val="en-US"/>
        </w:rPr>
        <w:t xml:space="preserve"> 6%. </w:t>
      </w:r>
    </w:p>
    <w:p w14:paraId="6E788360" w14:textId="77777777" w:rsidR="00630DB9" w:rsidRPr="00CF2B17" w:rsidRDefault="00630DB9" w:rsidP="008514C2">
      <w:pPr>
        <w:spacing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</w:p>
    <w:p w14:paraId="2054DE82" w14:textId="7E511B66" w:rsidR="00630DB9" w:rsidRDefault="008B3375" w:rsidP="008514C2">
      <w:pPr>
        <w:spacing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In August last year, South Africa’s Minister of Trade, Industry and Competition Ebrahim Patel raised the tariff duties on rooibos tea with his counterpart, the Chinese Minister of Commerce, Wang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Wentao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, during the </w:t>
      </w:r>
      <w:r w:rsidR="006C4E2F">
        <w:rPr>
          <w:rFonts w:ascii="Arial" w:eastAsia="Times New Roman" w:hAnsi="Arial" w:cs="Arial"/>
          <w:color w:val="000000"/>
          <w:lang w:val="en-US"/>
        </w:rPr>
        <w:t>8th</w:t>
      </w:r>
      <w:r w:rsidR="008068DE" w:rsidRPr="008068DE">
        <w:rPr>
          <w:rFonts w:ascii="Arial" w:eastAsia="Times New Roman" w:hAnsi="Arial" w:cs="Arial"/>
          <w:color w:val="000000"/>
          <w:lang w:val="en-US"/>
        </w:rPr>
        <w:t xml:space="preserve"> meeting of the China-South Africa Joint Economic and Trade Commission</w:t>
      </w:r>
      <w:r w:rsidR="008068DE">
        <w:rPr>
          <w:rFonts w:ascii="Arial" w:eastAsia="Times New Roman" w:hAnsi="Arial" w:cs="Arial"/>
          <w:color w:val="000000"/>
          <w:lang w:val="en-US"/>
        </w:rPr>
        <w:t xml:space="preserve">. </w:t>
      </w:r>
      <w:r w:rsidR="00FB0DBF">
        <w:rPr>
          <w:rFonts w:ascii="Arial" w:eastAsia="Times New Roman" w:hAnsi="Arial" w:cs="Arial"/>
          <w:color w:val="000000"/>
          <w:lang w:val="en-US"/>
        </w:rPr>
        <w:t xml:space="preserve">He requested that China considers a request to reclassify rooibos tea and to reduce the duties. </w:t>
      </w:r>
      <w:r w:rsidR="006C4E2F">
        <w:rPr>
          <w:rFonts w:ascii="Arial" w:eastAsia="Times New Roman" w:hAnsi="Arial" w:cs="Arial"/>
          <w:color w:val="000000"/>
          <w:lang w:val="en-US"/>
        </w:rPr>
        <w:t xml:space="preserve">Following </w:t>
      </w:r>
      <w:r>
        <w:rPr>
          <w:rFonts w:ascii="Arial" w:eastAsia="Times New Roman" w:hAnsi="Arial" w:cs="Arial"/>
          <w:color w:val="000000"/>
          <w:lang w:val="en-US"/>
        </w:rPr>
        <w:t xml:space="preserve">further consideration from </w:t>
      </w:r>
      <w:r w:rsidR="006C4E2F">
        <w:rPr>
          <w:rFonts w:ascii="Arial" w:eastAsia="Times New Roman" w:hAnsi="Arial" w:cs="Arial"/>
          <w:color w:val="000000"/>
          <w:lang w:val="en-US"/>
        </w:rPr>
        <w:t>the</w:t>
      </w:r>
      <w:r w:rsidR="008068DE">
        <w:rPr>
          <w:rFonts w:ascii="Arial" w:eastAsia="Times New Roman" w:hAnsi="Arial" w:cs="Arial"/>
          <w:color w:val="000000"/>
          <w:lang w:val="en-US"/>
        </w:rPr>
        <w:t xml:space="preserve"> </w:t>
      </w:r>
      <w:r w:rsidR="00537929">
        <w:rPr>
          <w:rFonts w:ascii="Arial" w:eastAsia="Times New Roman" w:hAnsi="Arial" w:cs="Arial"/>
          <w:color w:val="000000"/>
          <w:lang w:val="en-US"/>
        </w:rPr>
        <w:t>Chin</w:t>
      </w:r>
      <w:r w:rsidR="008068DE">
        <w:rPr>
          <w:rFonts w:ascii="Arial" w:eastAsia="Times New Roman" w:hAnsi="Arial" w:cs="Arial"/>
          <w:color w:val="000000"/>
          <w:lang w:val="en-US"/>
        </w:rPr>
        <w:t>ese side</w:t>
      </w:r>
      <w:r>
        <w:rPr>
          <w:rFonts w:ascii="Arial" w:eastAsia="Times New Roman" w:hAnsi="Arial" w:cs="Arial"/>
          <w:color w:val="000000"/>
          <w:lang w:val="en-US"/>
        </w:rPr>
        <w:t xml:space="preserve">, </w:t>
      </w:r>
      <w:r w:rsidR="00537929">
        <w:rPr>
          <w:rFonts w:ascii="Arial" w:eastAsia="Times New Roman" w:hAnsi="Arial" w:cs="Arial"/>
          <w:color w:val="000000"/>
          <w:lang w:val="en-US"/>
        </w:rPr>
        <w:t>the Customs Tariff Commission of the State Council of China</w:t>
      </w:r>
      <w:r w:rsidR="00A640FE">
        <w:rPr>
          <w:rFonts w:ascii="Arial" w:eastAsia="Times New Roman" w:hAnsi="Arial" w:cs="Arial"/>
          <w:color w:val="00000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 xml:space="preserve">advised it </w:t>
      </w:r>
      <w:r w:rsidR="008068DE">
        <w:rPr>
          <w:rFonts w:ascii="Arial" w:eastAsia="Times New Roman" w:hAnsi="Arial" w:cs="Arial"/>
          <w:color w:val="000000"/>
          <w:lang w:val="en-US"/>
        </w:rPr>
        <w:t>will be</w:t>
      </w:r>
      <w:r w:rsidR="00A640FE">
        <w:rPr>
          <w:rFonts w:ascii="Arial" w:eastAsia="Times New Roman" w:hAnsi="Arial" w:cs="Arial"/>
          <w:color w:val="000000"/>
          <w:lang w:val="en-US"/>
        </w:rPr>
        <w:t xml:space="preserve"> adopt</w:t>
      </w:r>
      <w:r w:rsidR="008068DE">
        <w:rPr>
          <w:rFonts w:ascii="Arial" w:eastAsia="Times New Roman" w:hAnsi="Arial" w:cs="Arial"/>
          <w:color w:val="000000"/>
          <w:lang w:val="en-US"/>
        </w:rPr>
        <w:t>ing</w:t>
      </w:r>
      <w:r w:rsidR="00A640FE">
        <w:rPr>
          <w:rFonts w:ascii="Arial" w:eastAsia="Times New Roman" w:hAnsi="Arial" w:cs="Arial"/>
          <w:color w:val="000000"/>
          <w:lang w:val="en-US"/>
        </w:rPr>
        <w:t xml:space="preserve"> the </w:t>
      </w:r>
      <w:r>
        <w:rPr>
          <w:rFonts w:ascii="Arial" w:eastAsia="Times New Roman" w:hAnsi="Arial" w:cs="Arial"/>
          <w:color w:val="000000"/>
          <w:lang w:val="en-US"/>
        </w:rPr>
        <w:t xml:space="preserve">new </w:t>
      </w:r>
      <w:r w:rsidR="00A640FE">
        <w:rPr>
          <w:rFonts w:ascii="Arial" w:eastAsia="Times New Roman" w:hAnsi="Arial" w:cs="Arial"/>
          <w:color w:val="000000"/>
          <w:lang w:val="en-US"/>
        </w:rPr>
        <w:t xml:space="preserve">tariff code </w:t>
      </w:r>
      <w:r>
        <w:rPr>
          <w:rFonts w:ascii="Arial" w:eastAsia="Times New Roman" w:hAnsi="Arial" w:cs="Arial"/>
          <w:color w:val="000000"/>
          <w:lang w:val="en-US"/>
        </w:rPr>
        <w:t>of</w:t>
      </w:r>
      <w:r w:rsidR="006C4E2F">
        <w:rPr>
          <w:rFonts w:ascii="Arial" w:eastAsia="Times New Roman" w:hAnsi="Arial" w:cs="Arial"/>
          <w:color w:val="000000"/>
          <w:lang w:val="en-US"/>
        </w:rPr>
        <w:t xml:space="preserve"> the WCO</w:t>
      </w:r>
      <w:r w:rsidR="00A640FE">
        <w:rPr>
          <w:rFonts w:ascii="Arial" w:eastAsia="Times New Roman" w:hAnsi="Arial" w:cs="Arial"/>
          <w:color w:val="000000"/>
          <w:lang w:val="en-US"/>
        </w:rPr>
        <w:t xml:space="preserve"> to categorize Rooibos tea under tariff code HS 1211.90.39 with a</w:t>
      </w:r>
      <w:r w:rsidR="008514C2">
        <w:rPr>
          <w:rFonts w:ascii="Arial" w:eastAsia="Times New Roman" w:hAnsi="Arial" w:cs="Arial"/>
          <w:color w:val="000000"/>
          <w:lang w:val="en-US"/>
        </w:rPr>
        <w:t>n</w:t>
      </w:r>
      <w:r w:rsidR="00A640FE">
        <w:rPr>
          <w:rFonts w:ascii="Arial" w:eastAsia="Times New Roman" w:hAnsi="Arial" w:cs="Arial"/>
          <w:color w:val="000000"/>
          <w:lang w:val="en-US"/>
        </w:rPr>
        <w:t xml:space="preserve"> import tariff rate of 6%.</w:t>
      </w:r>
    </w:p>
    <w:p w14:paraId="72E8D29A" w14:textId="77777777" w:rsidR="00957BDC" w:rsidRDefault="00957BDC" w:rsidP="008514C2">
      <w:pPr>
        <w:spacing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</w:p>
    <w:p w14:paraId="68E452AE" w14:textId="3ED8AFB3" w:rsidR="006C4E2F" w:rsidRDefault="008068DE" w:rsidP="008514C2">
      <w:pPr>
        <w:pStyle w:val="NoSpacing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According</w:t>
      </w:r>
      <w:r w:rsidR="006C4E2F">
        <w:rPr>
          <w:rFonts w:ascii="Arial" w:hAnsi="Arial" w:cs="Arial"/>
          <w:color w:val="222222"/>
        </w:rPr>
        <w:t xml:space="preserve"> to</w:t>
      </w:r>
      <w:r>
        <w:rPr>
          <w:rFonts w:ascii="Arial" w:hAnsi="Arial" w:cs="Arial"/>
          <w:color w:val="222222"/>
        </w:rPr>
        <w:t xml:space="preserve"> the Rooibos Council</w:t>
      </w:r>
      <w:r w:rsidR="009E54F3">
        <w:rPr>
          <w:rFonts w:ascii="Arial" w:hAnsi="Arial" w:cs="Arial"/>
          <w:color w:val="222222"/>
        </w:rPr>
        <w:t xml:space="preserve"> of South Africa</w:t>
      </w:r>
      <w:r>
        <w:rPr>
          <w:rFonts w:ascii="Arial" w:hAnsi="Arial" w:cs="Arial"/>
          <w:color w:val="222222"/>
        </w:rPr>
        <w:t xml:space="preserve">, approximately </w:t>
      </w:r>
      <w:r w:rsidR="009E54F3">
        <w:rPr>
          <w:rFonts w:ascii="Arial" w:hAnsi="Arial" w:cs="Arial"/>
          <w:color w:val="222222"/>
        </w:rPr>
        <w:t>20</w:t>
      </w:r>
      <w:r w:rsidR="008B337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000 tons of Rooibos </w:t>
      </w:r>
      <w:r w:rsidR="006C4E2F">
        <w:rPr>
          <w:rFonts w:ascii="Arial" w:hAnsi="Arial" w:cs="Arial"/>
          <w:color w:val="222222"/>
        </w:rPr>
        <w:t>is</w:t>
      </w:r>
      <w:r>
        <w:rPr>
          <w:rFonts w:ascii="Arial" w:hAnsi="Arial" w:cs="Arial"/>
          <w:color w:val="222222"/>
        </w:rPr>
        <w:t xml:space="preserve"> produced in South Africa every year</w:t>
      </w:r>
      <w:r w:rsidR="009E54F3">
        <w:rPr>
          <w:rFonts w:ascii="Arial" w:hAnsi="Arial" w:cs="Arial"/>
          <w:color w:val="222222"/>
        </w:rPr>
        <w:t xml:space="preserve"> </w:t>
      </w:r>
      <w:r w:rsidR="009E54F3" w:rsidRPr="009E54F3">
        <w:rPr>
          <w:rFonts w:ascii="Arial" w:hAnsi="Arial" w:cs="Arial"/>
          <w:color w:val="222222"/>
        </w:rPr>
        <w:t>generat</w:t>
      </w:r>
      <w:r w:rsidR="009E54F3">
        <w:rPr>
          <w:rFonts w:ascii="Arial" w:hAnsi="Arial" w:cs="Arial"/>
          <w:color w:val="222222"/>
        </w:rPr>
        <w:t>ing</w:t>
      </w:r>
      <w:r w:rsidR="009E54F3" w:rsidRPr="009E54F3">
        <w:rPr>
          <w:rFonts w:ascii="Arial" w:hAnsi="Arial" w:cs="Arial"/>
          <w:color w:val="222222"/>
        </w:rPr>
        <w:t xml:space="preserve"> employment for more than 5</w:t>
      </w:r>
      <w:r w:rsidR="008B3375">
        <w:rPr>
          <w:rFonts w:ascii="Arial" w:hAnsi="Arial" w:cs="Arial"/>
          <w:color w:val="222222"/>
        </w:rPr>
        <w:t xml:space="preserve"> </w:t>
      </w:r>
      <w:r w:rsidR="009E54F3" w:rsidRPr="009E54F3">
        <w:rPr>
          <w:rFonts w:ascii="Arial" w:hAnsi="Arial" w:cs="Arial"/>
          <w:color w:val="222222"/>
        </w:rPr>
        <w:t>000 people</w:t>
      </w:r>
      <w:r w:rsidR="009E54F3">
        <w:rPr>
          <w:rFonts w:ascii="Arial" w:hAnsi="Arial" w:cs="Arial"/>
          <w:color w:val="222222"/>
        </w:rPr>
        <w:t>. China featured as the 7 largest recipient market in 2023</w:t>
      </w:r>
      <w:r>
        <w:rPr>
          <w:rFonts w:ascii="Arial" w:hAnsi="Arial" w:cs="Arial"/>
          <w:color w:val="222222"/>
        </w:rPr>
        <w:t xml:space="preserve"> </w:t>
      </w:r>
      <w:r w:rsidR="009E54F3">
        <w:rPr>
          <w:rFonts w:ascii="Arial" w:hAnsi="Arial" w:cs="Arial"/>
          <w:color w:val="222222"/>
        </w:rPr>
        <w:t>for South African Rooibos out of a total of</w:t>
      </w:r>
      <w:r>
        <w:rPr>
          <w:rFonts w:ascii="Arial" w:hAnsi="Arial" w:cs="Arial"/>
          <w:color w:val="222222"/>
        </w:rPr>
        <w:t xml:space="preserve"> </w:t>
      </w:r>
      <w:r w:rsidR="009E54F3">
        <w:rPr>
          <w:rFonts w:ascii="Arial" w:hAnsi="Arial" w:cs="Arial"/>
          <w:color w:val="222222"/>
        </w:rPr>
        <w:t>45</w:t>
      </w:r>
      <w:r>
        <w:rPr>
          <w:rFonts w:ascii="Arial" w:hAnsi="Arial" w:cs="Arial"/>
          <w:color w:val="222222"/>
        </w:rPr>
        <w:t xml:space="preserve"> countries</w:t>
      </w:r>
      <w:r w:rsidR="009E54F3">
        <w:rPr>
          <w:rFonts w:ascii="Arial" w:hAnsi="Arial" w:cs="Arial"/>
          <w:color w:val="222222"/>
        </w:rPr>
        <w:t xml:space="preserve"> currently importing Rooibos tea.</w:t>
      </w:r>
      <w:r>
        <w:rPr>
          <w:rFonts w:ascii="Arial" w:hAnsi="Arial" w:cs="Arial"/>
          <w:color w:val="222222"/>
        </w:rPr>
        <w:t xml:space="preserve"> </w:t>
      </w:r>
    </w:p>
    <w:p w14:paraId="1A44DD6A" w14:textId="77777777" w:rsidR="006C4E2F" w:rsidRDefault="006C4E2F" w:rsidP="008514C2">
      <w:pPr>
        <w:pStyle w:val="NoSpacing"/>
        <w:spacing w:line="360" w:lineRule="auto"/>
        <w:jc w:val="both"/>
        <w:rPr>
          <w:rFonts w:ascii="Arial" w:hAnsi="Arial" w:cs="Arial"/>
        </w:rPr>
      </w:pPr>
    </w:p>
    <w:p w14:paraId="0A3E6110" w14:textId="77777777" w:rsidR="008B3375" w:rsidRDefault="00917DF7" w:rsidP="008514C2">
      <w:pPr>
        <w:pStyle w:val="NoSpacing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 Patel</w:t>
      </w:r>
      <w:r w:rsidR="00A640FE">
        <w:rPr>
          <w:rFonts w:ascii="Arial" w:hAnsi="Arial" w:cs="Arial"/>
        </w:rPr>
        <w:t xml:space="preserve"> welcomed the decision</w:t>
      </w:r>
      <w:r w:rsidR="009E54F3">
        <w:rPr>
          <w:rFonts w:ascii="Arial" w:hAnsi="Arial" w:cs="Arial"/>
        </w:rPr>
        <w:t xml:space="preserve"> by the</w:t>
      </w:r>
      <w:r w:rsidR="009E54F3" w:rsidRPr="009E54F3">
        <w:t xml:space="preserve"> </w:t>
      </w:r>
      <w:r w:rsidR="009E54F3" w:rsidRPr="009E54F3">
        <w:rPr>
          <w:rFonts w:ascii="Arial" w:hAnsi="Arial" w:cs="Arial"/>
        </w:rPr>
        <w:t>Customs Tariff Commission of the State Council of China</w:t>
      </w:r>
      <w:r w:rsidR="008B3375">
        <w:rPr>
          <w:rFonts w:ascii="Arial" w:hAnsi="Arial" w:cs="Arial"/>
        </w:rPr>
        <w:t>.</w:t>
      </w:r>
    </w:p>
    <w:p w14:paraId="7461339E" w14:textId="77777777" w:rsidR="008B3375" w:rsidRDefault="008B3375" w:rsidP="008514C2">
      <w:pPr>
        <w:pStyle w:val="NoSpacing"/>
        <w:spacing w:line="360" w:lineRule="auto"/>
        <w:jc w:val="both"/>
        <w:rPr>
          <w:rFonts w:ascii="Arial" w:hAnsi="Arial" w:cs="Arial"/>
        </w:rPr>
      </w:pPr>
    </w:p>
    <w:p w14:paraId="78F6D843" w14:textId="331C600E" w:rsidR="008B3375" w:rsidRDefault="008B3375" w:rsidP="008514C2">
      <w:pPr>
        <w:pStyle w:val="NoSpacing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Commenting on the decision, he said: “</w:t>
      </w:r>
      <w:r w:rsidR="00FB0DBF">
        <w:rPr>
          <w:rFonts w:ascii="Arial" w:hAnsi="Arial" w:cs="Arial"/>
        </w:rPr>
        <w:t>Our r</w:t>
      </w:r>
      <w:r>
        <w:rPr>
          <w:rFonts w:ascii="Arial" w:hAnsi="Arial" w:cs="Arial"/>
        </w:rPr>
        <w:t xml:space="preserve">ooibos tea is refreshing, delicious and healthy. This decision will enable more South African rooibos tea to be available to Chinese tea-drinkers, creating more jobs in South Africa. </w:t>
      </w:r>
      <w:r w:rsidR="00FB0DBF">
        <w:rPr>
          <w:rFonts w:ascii="Arial" w:hAnsi="Arial" w:cs="Arial"/>
        </w:rPr>
        <w:t>R</w:t>
      </w:r>
      <w:r>
        <w:rPr>
          <w:rFonts w:ascii="Arial" w:hAnsi="Arial" w:cs="Arial"/>
        </w:rPr>
        <w:t>ooibos exporters can now ramp up the</w:t>
      </w:r>
      <w:r w:rsidR="00515E47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export</w:t>
      </w:r>
      <w:r w:rsidR="00515E4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tea to China!”</w:t>
      </w:r>
      <w:r w:rsidR="00FB0DBF">
        <w:rPr>
          <w:rFonts w:ascii="Arial" w:hAnsi="Arial" w:cs="Arial"/>
        </w:rPr>
        <w:t>.</w:t>
      </w:r>
      <w:r w:rsidR="009E54F3">
        <w:rPr>
          <w:rFonts w:ascii="Arial" w:hAnsi="Arial" w:cs="Arial"/>
        </w:rPr>
        <w:t xml:space="preserve"> </w:t>
      </w:r>
    </w:p>
    <w:p w14:paraId="08E46D0B" w14:textId="77777777" w:rsidR="008B3375" w:rsidRDefault="008B3375" w:rsidP="008514C2">
      <w:pPr>
        <w:pStyle w:val="NoSpacing"/>
        <w:spacing w:line="360" w:lineRule="auto"/>
        <w:jc w:val="both"/>
        <w:rPr>
          <w:rFonts w:ascii="Arial" w:hAnsi="Arial" w:cs="Arial"/>
        </w:rPr>
      </w:pPr>
    </w:p>
    <w:p w14:paraId="5EEEFD2E" w14:textId="5E8AD919" w:rsidR="00917DF7" w:rsidRDefault="008B3375" w:rsidP="008514C2">
      <w:pPr>
        <w:pStyle w:val="NoSpacing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9E54F3">
        <w:rPr>
          <w:rFonts w:ascii="Arial" w:hAnsi="Arial" w:cs="Arial"/>
        </w:rPr>
        <w:t xml:space="preserve">China </w:t>
      </w:r>
      <w:r>
        <w:rPr>
          <w:rFonts w:ascii="Arial" w:hAnsi="Arial" w:cs="Arial"/>
        </w:rPr>
        <w:t xml:space="preserve">is </w:t>
      </w:r>
      <w:r w:rsidR="009E54F3">
        <w:rPr>
          <w:rFonts w:ascii="Arial" w:hAnsi="Arial" w:cs="Arial"/>
        </w:rPr>
        <w:t>currently South Africa’s largest</w:t>
      </w:r>
      <w:r w:rsidR="006C4E2F">
        <w:rPr>
          <w:rFonts w:ascii="Arial" w:hAnsi="Arial" w:cs="Arial"/>
        </w:rPr>
        <w:t xml:space="preserve"> global</w:t>
      </w:r>
      <w:r w:rsidR="009E54F3">
        <w:rPr>
          <w:rFonts w:ascii="Arial" w:hAnsi="Arial" w:cs="Arial"/>
        </w:rPr>
        <w:t xml:space="preserve"> trading partner</w:t>
      </w:r>
      <w:r>
        <w:rPr>
          <w:rFonts w:ascii="Arial" w:hAnsi="Arial" w:cs="Arial"/>
        </w:rPr>
        <w:t>,</w:t>
      </w:r>
      <w:r w:rsidR="006C4E2F">
        <w:rPr>
          <w:rFonts w:ascii="Arial" w:hAnsi="Arial" w:cs="Arial"/>
        </w:rPr>
        <w:t xml:space="preserve"> with </w:t>
      </w:r>
      <w:r w:rsidR="00585226">
        <w:rPr>
          <w:rFonts w:ascii="Arial" w:hAnsi="Arial" w:cs="Arial"/>
        </w:rPr>
        <w:t xml:space="preserve">Chinese customs reporting </w:t>
      </w:r>
      <w:r w:rsidR="006C4E2F">
        <w:rPr>
          <w:rFonts w:ascii="Arial" w:hAnsi="Arial" w:cs="Arial"/>
        </w:rPr>
        <w:t xml:space="preserve">two-way trade </w:t>
      </w:r>
      <w:r>
        <w:rPr>
          <w:rFonts w:ascii="Arial" w:hAnsi="Arial" w:cs="Arial"/>
        </w:rPr>
        <w:t xml:space="preserve">of </w:t>
      </w:r>
      <w:r w:rsidR="006C4E2F">
        <w:rPr>
          <w:rFonts w:ascii="Arial" w:hAnsi="Arial" w:cs="Arial"/>
        </w:rPr>
        <w:t>more than R900 billion</w:t>
      </w:r>
      <w:r w:rsidR="009E54F3">
        <w:rPr>
          <w:rFonts w:ascii="Arial" w:hAnsi="Arial" w:cs="Arial"/>
        </w:rPr>
        <w:t xml:space="preserve">. </w:t>
      </w:r>
      <w:r w:rsidR="006C4E2F">
        <w:rPr>
          <w:rFonts w:ascii="Arial" w:hAnsi="Arial" w:cs="Arial"/>
        </w:rPr>
        <w:t>We look forward to continuing our engagements with our Chinese counterparts as we seek to shift our expor</w:t>
      </w:r>
      <w:r>
        <w:rPr>
          <w:rFonts w:ascii="Arial" w:hAnsi="Arial" w:cs="Arial"/>
        </w:rPr>
        <w:t>ts from mainly minerals to a greater basket of value-added agricultural and industrial products. I wish to commend Minister Thoko Didiza and her team for the close collaboration and hard work to get this decision finalised,</w:t>
      </w:r>
      <w:r w:rsidR="006C4E2F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Minister Patel said. </w:t>
      </w:r>
    </w:p>
    <w:p w14:paraId="1173A71B" w14:textId="77777777" w:rsidR="00917DF7" w:rsidRDefault="00917DF7" w:rsidP="00917DF7">
      <w:pPr>
        <w:pStyle w:val="NoSpacing"/>
        <w:jc w:val="both"/>
        <w:rPr>
          <w:rFonts w:ascii="Arial" w:hAnsi="Arial" w:cs="Arial"/>
        </w:rPr>
      </w:pPr>
    </w:p>
    <w:p w14:paraId="1CDE5EAC" w14:textId="77777777" w:rsidR="00ED760C" w:rsidRPr="009046E1" w:rsidRDefault="00ED760C" w:rsidP="00B9332B">
      <w:pPr>
        <w:pStyle w:val="NoSpacing"/>
        <w:jc w:val="both"/>
      </w:pPr>
    </w:p>
    <w:p w14:paraId="19E2B83D" w14:textId="77777777" w:rsidR="00A6365E" w:rsidRPr="00917DF7" w:rsidRDefault="00A6365E" w:rsidP="00B9332B">
      <w:pPr>
        <w:spacing w:line="360" w:lineRule="auto"/>
        <w:jc w:val="both"/>
        <w:rPr>
          <w:rFonts w:ascii="Arial" w:eastAsia="Arial" w:hAnsi="Arial" w:cs="Arial"/>
        </w:rPr>
      </w:pPr>
    </w:p>
    <w:p w14:paraId="29C2C824" w14:textId="77777777" w:rsidR="0016710D" w:rsidRPr="00917DF7" w:rsidRDefault="0016710D" w:rsidP="00917DF7">
      <w:pPr>
        <w:spacing w:line="360" w:lineRule="auto"/>
        <w:ind w:left="-567" w:firstLine="567"/>
        <w:jc w:val="both"/>
        <w:rPr>
          <w:rFonts w:ascii="Arial" w:eastAsia="Arial" w:hAnsi="Arial" w:cs="Arial"/>
          <w:b/>
        </w:rPr>
      </w:pPr>
      <w:r w:rsidRPr="00917DF7">
        <w:rPr>
          <w:rFonts w:ascii="Arial" w:eastAsia="Arial" w:hAnsi="Arial" w:cs="Arial"/>
          <w:b/>
        </w:rPr>
        <w:t>Enquiries:</w:t>
      </w:r>
      <w:r w:rsidRPr="00917DF7">
        <w:rPr>
          <w:rFonts w:ascii="Arial" w:eastAsia="Arial" w:hAnsi="Arial" w:cs="Arial"/>
          <w:b/>
        </w:rPr>
        <w:tab/>
      </w:r>
    </w:p>
    <w:p w14:paraId="3084C799" w14:textId="77777777" w:rsidR="0016710D" w:rsidRPr="00917DF7" w:rsidRDefault="0016710D" w:rsidP="00917DF7">
      <w:pPr>
        <w:spacing w:line="360" w:lineRule="auto"/>
        <w:ind w:left="-567" w:firstLine="567"/>
        <w:jc w:val="both"/>
        <w:rPr>
          <w:rFonts w:ascii="Arial" w:eastAsia="Arial" w:hAnsi="Arial" w:cs="Arial"/>
        </w:rPr>
      </w:pPr>
      <w:r w:rsidRPr="00917DF7">
        <w:rPr>
          <w:rFonts w:ascii="Arial" w:eastAsia="Arial" w:hAnsi="Arial" w:cs="Arial"/>
        </w:rPr>
        <w:t xml:space="preserve">Bongani Lukhele – Director: Media Relations  </w:t>
      </w:r>
    </w:p>
    <w:p w14:paraId="70EA0D19" w14:textId="77777777" w:rsidR="0016710D" w:rsidRPr="00917DF7" w:rsidRDefault="0016710D" w:rsidP="00917DF7">
      <w:pPr>
        <w:spacing w:line="360" w:lineRule="auto"/>
        <w:ind w:left="-567" w:firstLine="567"/>
        <w:jc w:val="both"/>
        <w:rPr>
          <w:rFonts w:ascii="Arial" w:eastAsia="Arial" w:hAnsi="Arial" w:cs="Arial"/>
        </w:rPr>
      </w:pPr>
      <w:r w:rsidRPr="00917DF7">
        <w:rPr>
          <w:rFonts w:ascii="Arial" w:eastAsia="Arial" w:hAnsi="Arial" w:cs="Arial"/>
        </w:rPr>
        <w:t>Tel: (012) 394 1643</w:t>
      </w:r>
    </w:p>
    <w:p w14:paraId="5E057416" w14:textId="77777777" w:rsidR="0016710D" w:rsidRPr="00917DF7" w:rsidRDefault="0016710D" w:rsidP="00917DF7">
      <w:pPr>
        <w:spacing w:line="360" w:lineRule="auto"/>
        <w:ind w:left="-567" w:firstLine="567"/>
        <w:jc w:val="both"/>
        <w:rPr>
          <w:rFonts w:ascii="Arial" w:eastAsia="Arial" w:hAnsi="Arial" w:cs="Arial"/>
        </w:rPr>
      </w:pPr>
      <w:r w:rsidRPr="00917DF7">
        <w:rPr>
          <w:rFonts w:ascii="Arial" w:eastAsia="Arial" w:hAnsi="Arial" w:cs="Arial"/>
        </w:rPr>
        <w:t>Mobile: 079 5083 457</w:t>
      </w:r>
    </w:p>
    <w:p w14:paraId="12436183" w14:textId="77777777" w:rsidR="0016710D" w:rsidRPr="00917DF7" w:rsidRDefault="0016710D" w:rsidP="00917DF7">
      <w:pPr>
        <w:spacing w:line="360" w:lineRule="auto"/>
        <w:ind w:left="-567" w:firstLine="567"/>
        <w:jc w:val="both"/>
        <w:rPr>
          <w:rFonts w:ascii="Arial" w:eastAsia="Arial" w:hAnsi="Arial" w:cs="Arial"/>
        </w:rPr>
      </w:pPr>
      <w:r w:rsidRPr="00917DF7">
        <w:rPr>
          <w:rFonts w:ascii="Arial" w:eastAsia="Arial" w:hAnsi="Arial" w:cs="Arial"/>
        </w:rPr>
        <w:t>WhatsApp: 074 2998 512</w:t>
      </w:r>
    </w:p>
    <w:p w14:paraId="3E00992F" w14:textId="77777777" w:rsidR="0016710D" w:rsidRPr="00917DF7" w:rsidRDefault="0016710D" w:rsidP="00917DF7">
      <w:pPr>
        <w:spacing w:line="360" w:lineRule="auto"/>
        <w:ind w:left="-567" w:firstLine="567"/>
        <w:jc w:val="both"/>
        <w:rPr>
          <w:rFonts w:ascii="Arial" w:eastAsia="Arial" w:hAnsi="Arial" w:cs="Arial"/>
        </w:rPr>
      </w:pPr>
      <w:r w:rsidRPr="00917DF7">
        <w:rPr>
          <w:rFonts w:ascii="Arial" w:eastAsia="Arial" w:hAnsi="Arial" w:cs="Arial"/>
        </w:rPr>
        <w:t xml:space="preserve">E-mail: </w:t>
      </w:r>
      <w:hyperlink r:id="rId8" w:history="1">
        <w:r w:rsidRPr="00917DF7">
          <w:rPr>
            <w:rStyle w:val="Hyperlink"/>
            <w:rFonts w:ascii="Arial" w:eastAsia="Arial" w:hAnsi="Arial" w:cs="Arial"/>
            <w:color w:val="000000" w:themeColor="text1"/>
            <w:u w:val="none"/>
          </w:rPr>
          <w:t>BLukhele@thedtic.gov.za</w:t>
        </w:r>
      </w:hyperlink>
      <w:r w:rsidR="00D04297" w:rsidRPr="00917DF7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 </w:t>
      </w:r>
      <w:r w:rsidR="00A46B47" w:rsidRPr="00917DF7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 </w:t>
      </w:r>
      <w:r w:rsidR="00935BA9" w:rsidRPr="00917DF7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 </w:t>
      </w:r>
      <w:r w:rsidRPr="00917DF7">
        <w:rPr>
          <w:rFonts w:ascii="Arial" w:eastAsia="Arial" w:hAnsi="Arial" w:cs="Arial"/>
          <w:color w:val="000000" w:themeColor="text1"/>
        </w:rPr>
        <w:t xml:space="preserve">  </w:t>
      </w:r>
    </w:p>
    <w:p w14:paraId="38017B90" w14:textId="77777777" w:rsidR="008C2979" w:rsidRPr="00917DF7" w:rsidRDefault="0016710D" w:rsidP="00917DF7">
      <w:pPr>
        <w:spacing w:line="360" w:lineRule="auto"/>
        <w:ind w:left="-567" w:firstLine="567"/>
        <w:jc w:val="both"/>
        <w:rPr>
          <w:rFonts w:ascii="Arial" w:eastAsia="Arial" w:hAnsi="Arial" w:cs="Arial"/>
        </w:rPr>
      </w:pPr>
      <w:r w:rsidRPr="00917DF7">
        <w:rPr>
          <w:rFonts w:ascii="Arial" w:eastAsia="Arial" w:hAnsi="Arial" w:cs="Arial"/>
        </w:rPr>
        <w:t>Issued by: The Department of Trade, Industry and Competition</w:t>
      </w:r>
    </w:p>
    <w:p w14:paraId="2BEE14D6" w14:textId="77777777" w:rsidR="0016710D" w:rsidRPr="0049432F" w:rsidRDefault="0016710D" w:rsidP="00B9332B">
      <w:pPr>
        <w:spacing w:line="360" w:lineRule="auto"/>
        <w:ind w:left="-567"/>
        <w:jc w:val="both"/>
        <w:rPr>
          <w:rFonts w:ascii="Arial" w:eastAsia="Arial" w:hAnsi="Arial" w:cs="Arial"/>
          <w:sz w:val="22"/>
          <w:szCs w:val="22"/>
        </w:rPr>
      </w:pPr>
    </w:p>
    <w:p w14:paraId="67A22131" w14:textId="77777777" w:rsidR="0016710D" w:rsidRPr="00A46B47" w:rsidRDefault="0016710D" w:rsidP="00231768">
      <w:pPr>
        <w:spacing w:line="360" w:lineRule="auto"/>
        <w:ind w:left="-567"/>
        <w:jc w:val="both"/>
        <w:rPr>
          <w:rFonts w:ascii="Arial" w:eastAsia="Arial" w:hAnsi="Arial" w:cs="Arial"/>
          <w:sz w:val="22"/>
          <w:szCs w:val="22"/>
        </w:rPr>
      </w:pPr>
    </w:p>
    <w:sectPr w:rsidR="0016710D" w:rsidRPr="00A46B47" w:rsidSect="007B2F36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DBE5" w14:textId="77777777" w:rsidR="007E13B7" w:rsidRDefault="007E13B7">
      <w:r>
        <w:separator/>
      </w:r>
    </w:p>
  </w:endnote>
  <w:endnote w:type="continuationSeparator" w:id="0">
    <w:p w14:paraId="77543229" w14:textId="77777777" w:rsidR="007E13B7" w:rsidRDefault="007E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5318" w14:textId="77777777" w:rsidR="008C2979" w:rsidRDefault="009D17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FB3A39E" wp14:editId="6998B671">
          <wp:simplePos x="0" y="0"/>
          <wp:positionH relativeFrom="page">
            <wp:align>right</wp:align>
          </wp:positionH>
          <wp:positionV relativeFrom="paragraph">
            <wp:posOffset>-304800</wp:posOffset>
          </wp:positionV>
          <wp:extent cx="7212782" cy="849023"/>
          <wp:effectExtent l="0" t="0" r="7620" b="8255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2782" cy="8490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87DB" w14:textId="77777777" w:rsidR="007E13B7" w:rsidRDefault="007E13B7">
      <w:r>
        <w:separator/>
      </w:r>
    </w:p>
  </w:footnote>
  <w:footnote w:type="continuationSeparator" w:id="0">
    <w:p w14:paraId="55DFED46" w14:textId="77777777" w:rsidR="007E13B7" w:rsidRDefault="007E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87CC6" w14:textId="77777777" w:rsidR="008C2979" w:rsidRDefault="009D17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08A165D" wp14:editId="1C889B1F">
          <wp:simplePos x="0" y="0"/>
          <wp:positionH relativeFrom="column">
            <wp:posOffset>-937577</wp:posOffset>
          </wp:positionH>
          <wp:positionV relativeFrom="paragraph">
            <wp:posOffset>-558482</wp:posOffset>
          </wp:positionV>
          <wp:extent cx="1924685" cy="1485900"/>
          <wp:effectExtent l="0" t="0" r="0" b="0"/>
          <wp:wrapNone/>
          <wp:docPr id="1" name="image1.png" descr="Lacie:Logos:thedtic:The dtic logo (trade, industry  &amp; competition) (Full C)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acie:Logos:thedtic:The dtic logo (trade, industry  &amp; competition) (Full C).pd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4685" cy="1485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E775F9" w14:textId="77777777" w:rsidR="008C2979" w:rsidRDefault="008C297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</w:p>
  <w:p w14:paraId="23A59438" w14:textId="77777777" w:rsidR="008C2979" w:rsidRDefault="008C2979"/>
  <w:p w14:paraId="2233FC1E" w14:textId="77777777" w:rsidR="008C2979" w:rsidRDefault="008C2979">
    <w:pPr>
      <w:rPr>
        <w:rFonts w:ascii="Arial" w:eastAsia="Arial" w:hAnsi="Arial" w:cs="Arial"/>
        <w:sz w:val="16"/>
        <w:szCs w:val="16"/>
      </w:rPr>
    </w:pPr>
  </w:p>
  <w:p w14:paraId="3F5BC139" w14:textId="77777777" w:rsidR="008C2979" w:rsidRDefault="009D1765">
    <w:pPr>
      <w:widowControl w:val="0"/>
      <w:ind w:left="-426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Private Bag X84, PRETORIA, 0001, the dtic Campus, 77 Meintjies Street, Sunnyside, 0002, Tel: (012) 394 0000</w:t>
    </w:r>
  </w:p>
  <w:p w14:paraId="3E1075A2" w14:textId="77777777" w:rsidR="008C2979" w:rsidRDefault="009D1765">
    <w:pPr>
      <w:ind w:left="-426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the dtic Customer Contact Centre local: 0861 843 384 International: +27 12 394 9500, www.thedtic.gov.za</w:t>
    </w:r>
  </w:p>
  <w:p w14:paraId="187D9E19" w14:textId="77777777" w:rsidR="008C2979" w:rsidRDefault="008C297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3863"/>
    <w:multiLevelType w:val="hybridMultilevel"/>
    <w:tmpl w:val="BF1AC6E0"/>
    <w:lvl w:ilvl="0" w:tplc="262811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E26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D0D8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6CE1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B239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22CE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A0C7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5C70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6A7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13BB"/>
    <w:multiLevelType w:val="hybridMultilevel"/>
    <w:tmpl w:val="3BEC54BC"/>
    <w:lvl w:ilvl="0" w:tplc="123036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C058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9480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AA8A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64A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909A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B4FB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68E9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824E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62335"/>
    <w:multiLevelType w:val="hybridMultilevel"/>
    <w:tmpl w:val="E46A5708"/>
    <w:lvl w:ilvl="0" w:tplc="55F06F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36A3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241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A02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FCEF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E83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016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526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4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C37DC"/>
    <w:multiLevelType w:val="hybridMultilevel"/>
    <w:tmpl w:val="48A8B074"/>
    <w:lvl w:ilvl="0" w:tplc="1C09000F">
      <w:start w:val="1"/>
      <w:numFmt w:val="decimal"/>
      <w:lvlText w:val="%1."/>
      <w:lvlJc w:val="left"/>
      <w:pPr>
        <w:ind w:left="153" w:hanging="360"/>
      </w:pPr>
    </w:lvl>
    <w:lvl w:ilvl="1" w:tplc="1C090019" w:tentative="1">
      <w:start w:val="1"/>
      <w:numFmt w:val="lowerLetter"/>
      <w:lvlText w:val="%2."/>
      <w:lvlJc w:val="left"/>
      <w:pPr>
        <w:ind w:left="873" w:hanging="360"/>
      </w:pPr>
    </w:lvl>
    <w:lvl w:ilvl="2" w:tplc="1C09001B" w:tentative="1">
      <w:start w:val="1"/>
      <w:numFmt w:val="lowerRoman"/>
      <w:lvlText w:val="%3."/>
      <w:lvlJc w:val="right"/>
      <w:pPr>
        <w:ind w:left="1593" w:hanging="180"/>
      </w:pPr>
    </w:lvl>
    <w:lvl w:ilvl="3" w:tplc="1C09000F" w:tentative="1">
      <w:start w:val="1"/>
      <w:numFmt w:val="decimal"/>
      <w:lvlText w:val="%4."/>
      <w:lvlJc w:val="left"/>
      <w:pPr>
        <w:ind w:left="2313" w:hanging="360"/>
      </w:pPr>
    </w:lvl>
    <w:lvl w:ilvl="4" w:tplc="1C090019" w:tentative="1">
      <w:start w:val="1"/>
      <w:numFmt w:val="lowerLetter"/>
      <w:lvlText w:val="%5."/>
      <w:lvlJc w:val="left"/>
      <w:pPr>
        <w:ind w:left="3033" w:hanging="360"/>
      </w:pPr>
    </w:lvl>
    <w:lvl w:ilvl="5" w:tplc="1C09001B" w:tentative="1">
      <w:start w:val="1"/>
      <w:numFmt w:val="lowerRoman"/>
      <w:lvlText w:val="%6."/>
      <w:lvlJc w:val="right"/>
      <w:pPr>
        <w:ind w:left="3753" w:hanging="180"/>
      </w:pPr>
    </w:lvl>
    <w:lvl w:ilvl="6" w:tplc="1C09000F" w:tentative="1">
      <w:start w:val="1"/>
      <w:numFmt w:val="decimal"/>
      <w:lvlText w:val="%7."/>
      <w:lvlJc w:val="left"/>
      <w:pPr>
        <w:ind w:left="4473" w:hanging="360"/>
      </w:pPr>
    </w:lvl>
    <w:lvl w:ilvl="7" w:tplc="1C090019" w:tentative="1">
      <w:start w:val="1"/>
      <w:numFmt w:val="lowerLetter"/>
      <w:lvlText w:val="%8."/>
      <w:lvlJc w:val="left"/>
      <w:pPr>
        <w:ind w:left="5193" w:hanging="360"/>
      </w:pPr>
    </w:lvl>
    <w:lvl w:ilvl="8" w:tplc="1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34E3DAA"/>
    <w:multiLevelType w:val="hybridMultilevel"/>
    <w:tmpl w:val="D74E8B84"/>
    <w:lvl w:ilvl="0" w:tplc="DB1408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E8C7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006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E5D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862D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58F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6297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9E09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24A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01F4E"/>
    <w:multiLevelType w:val="hybridMultilevel"/>
    <w:tmpl w:val="58C84CD8"/>
    <w:lvl w:ilvl="0" w:tplc="914EF0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68DA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E8C1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CD3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849E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A0E4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0F5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630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AC0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132830">
    <w:abstractNumId w:val="4"/>
  </w:num>
  <w:num w:numId="2" w16cid:durableId="1545680555">
    <w:abstractNumId w:val="2"/>
  </w:num>
  <w:num w:numId="3" w16cid:durableId="997611384">
    <w:abstractNumId w:val="5"/>
  </w:num>
  <w:num w:numId="4" w16cid:durableId="279459805">
    <w:abstractNumId w:val="0"/>
  </w:num>
  <w:num w:numId="5" w16cid:durableId="1613510212">
    <w:abstractNumId w:val="1"/>
  </w:num>
  <w:num w:numId="6" w16cid:durableId="2090957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79"/>
    <w:rsid w:val="00001FA6"/>
    <w:rsid w:val="00002290"/>
    <w:rsid w:val="00002639"/>
    <w:rsid w:val="00003939"/>
    <w:rsid w:val="0000720C"/>
    <w:rsid w:val="00023791"/>
    <w:rsid w:val="00024848"/>
    <w:rsid w:val="00027422"/>
    <w:rsid w:val="000345F4"/>
    <w:rsid w:val="00042491"/>
    <w:rsid w:val="00043321"/>
    <w:rsid w:val="00043EEE"/>
    <w:rsid w:val="00050D4A"/>
    <w:rsid w:val="00057C3C"/>
    <w:rsid w:val="000674F5"/>
    <w:rsid w:val="000725CC"/>
    <w:rsid w:val="00081BF7"/>
    <w:rsid w:val="00084412"/>
    <w:rsid w:val="00086143"/>
    <w:rsid w:val="000928F5"/>
    <w:rsid w:val="000A1CD5"/>
    <w:rsid w:val="000A2F36"/>
    <w:rsid w:val="000B1CDC"/>
    <w:rsid w:val="000D45ED"/>
    <w:rsid w:val="000D5998"/>
    <w:rsid w:val="000D7DAF"/>
    <w:rsid w:val="000E7FCA"/>
    <w:rsid w:val="000F19E1"/>
    <w:rsid w:val="00102437"/>
    <w:rsid w:val="00111D81"/>
    <w:rsid w:val="00112263"/>
    <w:rsid w:val="00116219"/>
    <w:rsid w:val="00123C63"/>
    <w:rsid w:val="00125EBF"/>
    <w:rsid w:val="00132793"/>
    <w:rsid w:val="0013388B"/>
    <w:rsid w:val="00135BB9"/>
    <w:rsid w:val="00142509"/>
    <w:rsid w:val="00143CDE"/>
    <w:rsid w:val="00145AB0"/>
    <w:rsid w:val="001460FA"/>
    <w:rsid w:val="00147894"/>
    <w:rsid w:val="00147C0B"/>
    <w:rsid w:val="00152255"/>
    <w:rsid w:val="00156773"/>
    <w:rsid w:val="00161002"/>
    <w:rsid w:val="00161869"/>
    <w:rsid w:val="0016710D"/>
    <w:rsid w:val="00174B18"/>
    <w:rsid w:val="00177BE2"/>
    <w:rsid w:val="00181D84"/>
    <w:rsid w:val="001844C8"/>
    <w:rsid w:val="00193E5E"/>
    <w:rsid w:val="001A658C"/>
    <w:rsid w:val="001B14B3"/>
    <w:rsid w:val="001C6099"/>
    <w:rsid w:val="0020141D"/>
    <w:rsid w:val="00203AF3"/>
    <w:rsid w:val="00203D11"/>
    <w:rsid w:val="00204DBB"/>
    <w:rsid w:val="0022761C"/>
    <w:rsid w:val="00231768"/>
    <w:rsid w:val="00237911"/>
    <w:rsid w:val="0024131F"/>
    <w:rsid w:val="00241326"/>
    <w:rsid w:val="00241AFE"/>
    <w:rsid w:val="0025032C"/>
    <w:rsid w:val="00252559"/>
    <w:rsid w:val="002555AB"/>
    <w:rsid w:val="00261084"/>
    <w:rsid w:val="00267A14"/>
    <w:rsid w:val="0027305E"/>
    <w:rsid w:val="0029116F"/>
    <w:rsid w:val="002965A4"/>
    <w:rsid w:val="002A283A"/>
    <w:rsid w:val="002C73DF"/>
    <w:rsid w:val="002D2147"/>
    <w:rsid w:val="002D3D0F"/>
    <w:rsid w:val="002D6863"/>
    <w:rsid w:val="002E352D"/>
    <w:rsid w:val="002F0379"/>
    <w:rsid w:val="002F5B07"/>
    <w:rsid w:val="003001FA"/>
    <w:rsid w:val="00302E5E"/>
    <w:rsid w:val="00303DD2"/>
    <w:rsid w:val="0032791E"/>
    <w:rsid w:val="00331E19"/>
    <w:rsid w:val="00351F5A"/>
    <w:rsid w:val="0035799E"/>
    <w:rsid w:val="00360F8E"/>
    <w:rsid w:val="0036158E"/>
    <w:rsid w:val="00370DB9"/>
    <w:rsid w:val="00370F86"/>
    <w:rsid w:val="00373EAC"/>
    <w:rsid w:val="00380293"/>
    <w:rsid w:val="0038226D"/>
    <w:rsid w:val="003937F2"/>
    <w:rsid w:val="003A082F"/>
    <w:rsid w:val="003A498A"/>
    <w:rsid w:val="003C3EEF"/>
    <w:rsid w:val="003C6428"/>
    <w:rsid w:val="003C6A7E"/>
    <w:rsid w:val="003C73CC"/>
    <w:rsid w:val="003C7C7C"/>
    <w:rsid w:val="003D2894"/>
    <w:rsid w:val="003D3C84"/>
    <w:rsid w:val="003E39F9"/>
    <w:rsid w:val="003E7778"/>
    <w:rsid w:val="003F0691"/>
    <w:rsid w:val="00415F3B"/>
    <w:rsid w:val="00420CF1"/>
    <w:rsid w:val="00422AAB"/>
    <w:rsid w:val="004425C0"/>
    <w:rsid w:val="004463E5"/>
    <w:rsid w:val="00447674"/>
    <w:rsid w:val="00454558"/>
    <w:rsid w:val="00457019"/>
    <w:rsid w:val="00461D07"/>
    <w:rsid w:val="00471F83"/>
    <w:rsid w:val="00473B93"/>
    <w:rsid w:val="00481FE6"/>
    <w:rsid w:val="004857CD"/>
    <w:rsid w:val="00486E35"/>
    <w:rsid w:val="004876B7"/>
    <w:rsid w:val="00491DBC"/>
    <w:rsid w:val="00494030"/>
    <w:rsid w:val="0049432F"/>
    <w:rsid w:val="004A2285"/>
    <w:rsid w:val="004B5253"/>
    <w:rsid w:val="004B7A8B"/>
    <w:rsid w:val="004C1E8B"/>
    <w:rsid w:val="004C7F96"/>
    <w:rsid w:val="004D3950"/>
    <w:rsid w:val="004F3992"/>
    <w:rsid w:val="0050055E"/>
    <w:rsid w:val="0050757C"/>
    <w:rsid w:val="00513097"/>
    <w:rsid w:val="00515E47"/>
    <w:rsid w:val="00517C30"/>
    <w:rsid w:val="005200AA"/>
    <w:rsid w:val="00524558"/>
    <w:rsid w:val="00537929"/>
    <w:rsid w:val="005558E9"/>
    <w:rsid w:val="005575B1"/>
    <w:rsid w:val="00561225"/>
    <w:rsid w:val="0057241F"/>
    <w:rsid w:val="005838BA"/>
    <w:rsid w:val="00583CC8"/>
    <w:rsid w:val="00585226"/>
    <w:rsid w:val="00585340"/>
    <w:rsid w:val="0059492D"/>
    <w:rsid w:val="00596F37"/>
    <w:rsid w:val="005A6562"/>
    <w:rsid w:val="005A6A02"/>
    <w:rsid w:val="005B61F7"/>
    <w:rsid w:val="005C05C1"/>
    <w:rsid w:val="005C3F15"/>
    <w:rsid w:val="005D06F8"/>
    <w:rsid w:val="005D0F33"/>
    <w:rsid w:val="005D1B29"/>
    <w:rsid w:val="005E1B52"/>
    <w:rsid w:val="005E217D"/>
    <w:rsid w:val="005E5C4E"/>
    <w:rsid w:val="005F2142"/>
    <w:rsid w:val="00601AF1"/>
    <w:rsid w:val="0060474A"/>
    <w:rsid w:val="00604E3F"/>
    <w:rsid w:val="00607D63"/>
    <w:rsid w:val="00630DB9"/>
    <w:rsid w:val="00633874"/>
    <w:rsid w:val="00636C34"/>
    <w:rsid w:val="006411FB"/>
    <w:rsid w:val="00644359"/>
    <w:rsid w:val="00647EA3"/>
    <w:rsid w:val="006512AE"/>
    <w:rsid w:val="006525CC"/>
    <w:rsid w:val="00655B1A"/>
    <w:rsid w:val="00664240"/>
    <w:rsid w:val="00687D65"/>
    <w:rsid w:val="0069660C"/>
    <w:rsid w:val="006A281E"/>
    <w:rsid w:val="006B260D"/>
    <w:rsid w:val="006B407F"/>
    <w:rsid w:val="006C2817"/>
    <w:rsid w:val="006C4E2F"/>
    <w:rsid w:val="006C6AD3"/>
    <w:rsid w:val="006D205A"/>
    <w:rsid w:val="006D29FE"/>
    <w:rsid w:val="006D430D"/>
    <w:rsid w:val="006E7924"/>
    <w:rsid w:val="006F1084"/>
    <w:rsid w:val="006F11F4"/>
    <w:rsid w:val="006F4A15"/>
    <w:rsid w:val="007069A7"/>
    <w:rsid w:val="00707F48"/>
    <w:rsid w:val="00721219"/>
    <w:rsid w:val="007271A1"/>
    <w:rsid w:val="0073582E"/>
    <w:rsid w:val="00740B5C"/>
    <w:rsid w:val="0075703D"/>
    <w:rsid w:val="0075769F"/>
    <w:rsid w:val="00776EC2"/>
    <w:rsid w:val="00781F27"/>
    <w:rsid w:val="007822E7"/>
    <w:rsid w:val="00787770"/>
    <w:rsid w:val="00791468"/>
    <w:rsid w:val="00797664"/>
    <w:rsid w:val="00797A47"/>
    <w:rsid w:val="007A26EC"/>
    <w:rsid w:val="007B2F36"/>
    <w:rsid w:val="007D0293"/>
    <w:rsid w:val="007E1267"/>
    <w:rsid w:val="007E13B7"/>
    <w:rsid w:val="007E7CDF"/>
    <w:rsid w:val="008068DE"/>
    <w:rsid w:val="00816503"/>
    <w:rsid w:val="00820A92"/>
    <w:rsid w:val="008350AE"/>
    <w:rsid w:val="00836F3A"/>
    <w:rsid w:val="00837DC9"/>
    <w:rsid w:val="008514C2"/>
    <w:rsid w:val="0086477E"/>
    <w:rsid w:val="0087189E"/>
    <w:rsid w:val="00883317"/>
    <w:rsid w:val="00885299"/>
    <w:rsid w:val="008A2745"/>
    <w:rsid w:val="008A33D8"/>
    <w:rsid w:val="008A6029"/>
    <w:rsid w:val="008B2E46"/>
    <w:rsid w:val="008B3375"/>
    <w:rsid w:val="008C19D5"/>
    <w:rsid w:val="008C2979"/>
    <w:rsid w:val="008D2FAA"/>
    <w:rsid w:val="008E25B7"/>
    <w:rsid w:val="008F2998"/>
    <w:rsid w:val="008F7C02"/>
    <w:rsid w:val="009046E1"/>
    <w:rsid w:val="0090754D"/>
    <w:rsid w:val="009109E0"/>
    <w:rsid w:val="00917DF7"/>
    <w:rsid w:val="0092271D"/>
    <w:rsid w:val="00932B45"/>
    <w:rsid w:val="00935BA9"/>
    <w:rsid w:val="00952202"/>
    <w:rsid w:val="0095326C"/>
    <w:rsid w:val="00957BDC"/>
    <w:rsid w:val="00963360"/>
    <w:rsid w:val="009706C4"/>
    <w:rsid w:val="00972494"/>
    <w:rsid w:val="009729A1"/>
    <w:rsid w:val="00975112"/>
    <w:rsid w:val="009758D9"/>
    <w:rsid w:val="00985B0B"/>
    <w:rsid w:val="00987F82"/>
    <w:rsid w:val="00996797"/>
    <w:rsid w:val="00997648"/>
    <w:rsid w:val="009A0ACD"/>
    <w:rsid w:val="009A2F6D"/>
    <w:rsid w:val="009A67E6"/>
    <w:rsid w:val="009A7B86"/>
    <w:rsid w:val="009B1C94"/>
    <w:rsid w:val="009B406B"/>
    <w:rsid w:val="009B4F88"/>
    <w:rsid w:val="009B595E"/>
    <w:rsid w:val="009B5EB3"/>
    <w:rsid w:val="009C207E"/>
    <w:rsid w:val="009C333D"/>
    <w:rsid w:val="009C3757"/>
    <w:rsid w:val="009D1765"/>
    <w:rsid w:val="009D1C33"/>
    <w:rsid w:val="009D41B9"/>
    <w:rsid w:val="009D7135"/>
    <w:rsid w:val="009E54F3"/>
    <w:rsid w:val="00A01C9A"/>
    <w:rsid w:val="00A038F3"/>
    <w:rsid w:val="00A13FAF"/>
    <w:rsid w:val="00A14C8E"/>
    <w:rsid w:val="00A25643"/>
    <w:rsid w:val="00A301AF"/>
    <w:rsid w:val="00A335D7"/>
    <w:rsid w:val="00A3484F"/>
    <w:rsid w:val="00A40FF3"/>
    <w:rsid w:val="00A42B3D"/>
    <w:rsid w:val="00A46B47"/>
    <w:rsid w:val="00A52627"/>
    <w:rsid w:val="00A527C5"/>
    <w:rsid w:val="00A53B74"/>
    <w:rsid w:val="00A568B2"/>
    <w:rsid w:val="00A6365E"/>
    <w:rsid w:val="00A640FE"/>
    <w:rsid w:val="00A86904"/>
    <w:rsid w:val="00A87109"/>
    <w:rsid w:val="00A901A5"/>
    <w:rsid w:val="00AA53FA"/>
    <w:rsid w:val="00AB23E6"/>
    <w:rsid w:val="00AB2D48"/>
    <w:rsid w:val="00AC420C"/>
    <w:rsid w:val="00AE1B67"/>
    <w:rsid w:val="00AF348F"/>
    <w:rsid w:val="00AF36A2"/>
    <w:rsid w:val="00AF419E"/>
    <w:rsid w:val="00B13322"/>
    <w:rsid w:val="00B151F2"/>
    <w:rsid w:val="00B16047"/>
    <w:rsid w:val="00B22548"/>
    <w:rsid w:val="00B27479"/>
    <w:rsid w:val="00B27DA2"/>
    <w:rsid w:val="00B31AA1"/>
    <w:rsid w:val="00B32D61"/>
    <w:rsid w:val="00B37182"/>
    <w:rsid w:val="00B53D25"/>
    <w:rsid w:val="00B56CD1"/>
    <w:rsid w:val="00B62279"/>
    <w:rsid w:val="00B62525"/>
    <w:rsid w:val="00B67CFF"/>
    <w:rsid w:val="00B70E7E"/>
    <w:rsid w:val="00B75355"/>
    <w:rsid w:val="00B82EB2"/>
    <w:rsid w:val="00B84FBB"/>
    <w:rsid w:val="00B91238"/>
    <w:rsid w:val="00B9332B"/>
    <w:rsid w:val="00B96401"/>
    <w:rsid w:val="00BA69AD"/>
    <w:rsid w:val="00BB0B03"/>
    <w:rsid w:val="00BC19F0"/>
    <w:rsid w:val="00BC4F75"/>
    <w:rsid w:val="00BE24AC"/>
    <w:rsid w:val="00BE5A0D"/>
    <w:rsid w:val="00BF1EAE"/>
    <w:rsid w:val="00C07921"/>
    <w:rsid w:val="00C13AC6"/>
    <w:rsid w:val="00C17BF4"/>
    <w:rsid w:val="00C249A0"/>
    <w:rsid w:val="00C309DA"/>
    <w:rsid w:val="00C43B2B"/>
    <w:rsid w:val="00C46266"/>
    <w:rsid w:val="00C51E40"/>
    <w:rsid w:val="00C5382D"/>
    <w:rsid w:val="00C65A0D"/>
    <w:rsid w:val="00C716C9"/>
    <w:rsid w:val="00C731B2"/>
    <w:rsid w:val="00C842C8"/>
    <w:rsid w:val="00C9373E"/>
    <w:rsid w:val="00CB0F23"/>
    <w:rsid w:val="00CB4F69"/>
    <w:rsid w:val="00CB74DA"/>
    <w:rsid w:val="00CC3DDC"/>
    <w:rsid w:val="00CD055D"/>
    <w:rsid w:val="00CD3BA3"/>
    <w:rsid w:val="00CD4F9A"/>
    <w:rsid w:val="00CD65AD"/>
    <w:rsid w:val="00CD68B8"/>
    <w:rsid w:val="00CF243E"/>
    <w:rsid w:val="00CF3C02"/>
    <w:rsid w:val="00CF7C85"/>
    <w:rsid w:val="00D04297"/>
    <w:rsid w:val="00D04987"/>
    <w:rsid w:val="00D06403"/>
    <w:rsid w:val="00D144F6"/>
    <w:rsid w:val="00D16E76"/>
    <w:rsid w:val="00D256DB"/>
    <w:rsid w:val="00D35001"/>
    <w:rsid w:val="00D37148"/>
    <w:rsid w:val="00D57E2E"/>
    <w:rsid w:val="00D60ACC"/>
    <w:rsid w:val="00D65430"/>
    <w:rsid w:val="00D658DC"/>
    <w:rsid w:val="00D72798"/>
    <w:rsid w:val="00D74D81"/>
    <w:rsid w:val="00D854E6"/>
    <w:rsid w:val="00D93B82"/>
    <w:rsid w:val="00DA3A1B"/>
    <w:rsid w:val="00DA3A67"/>
    <w:rsid w:val="00DA6462"/>
    <w:rsid w:val="00DD285B"/>
    <w:rsid w:val="00DD34CA"/>
    <w:rsid w:val="00DE1BC7"/>
    <w:rsid w:val="00DF1B7C"/>
    <w:rsid w:val="00DF229E"/>
    <w:rsid w:val="00DF769A"/>
    <w:rsid w:val="00E01F36"/>
    <w:rsid w:val="00E14057"/>
    <w:rsid w:val="00E22401"/>
    <w:rsid w:val="00E26663"/>
    <w:rsid w:val="00E301F4"/>
    <w:rsid w:val="00E43ACD"/>
    <w:rsid w:val="00E5526B"/>
    <w:rsid w:val="00E57E78"/>
    <w:rsid w:val="00E650B1"/>
    <w:rsid w:val="00E779E3"/>
    <w:rsid w:val="00E83EDB"/>
    <w:rsid w:val="00E85AAE"/>
    <w:rsid w:val="00E959AC"/>
    <w:rsid w:val="00EA0C0D"/>
    <w:rsid w:val="00EA3B58"/>
    <w:rsid w:val="00EA60A5"/>
    <w:rsid w:val="00EB201E"/>
    <w:rsid w:val="00EB2DE3"/>
    <w:rsid w:val="00EC558A"/>
    <w:rsid w:val="00EC5F35"/>
    <w:rsid w:val="00ED25B6"/>
    <w:rsid w:val="00ED2E1B"/>
    <w:rsid w:val="00ED3288"/>
    <w:rsid w:val="00ED3F40"/>
    <w:rsid w:val="00ED760C"/>
    <w:rsid w:val="00EE7D15"/>
    <w:rsid w:val="00EF6311"/>
    <w:rsid w:val="00F019AC"/>
    <w:rsid w:val="00F02DC6"/>
    <w:rsid w:val="00F0495E"/>
    <w:rsid w:val="00F04B19"/>
    <w:rsid w:val="00F11BCF"/>
    <w:rsid w:val="00F16D4C"/>
    <w:rsid w:val="00F30D92"/>
    <w:rsid w:val="00F33C59"/>
    <w:rsid w:val="00F33F18"/>
    <w:rsid w:val="00F43626"/>
    <w:rsid w:val="00F44C1F"/>
    <w:rsid w:val="00F543CE"/>
    <w:rsid w:val="00F57679"/>
    <w:rsid w:val="00F644C6"/>
    <w:rsid w:val="00F83EB5"/>
    <w:rsid w:val="00F847A6"/>
    <w:rsid w:val="00F8699D"/>
    <w:rsid w:val="00F920DB"/>
    <w:rsid w:val="00FA7B0D"/>
    <w:rsid w:val="00FA7F60"/>
    <w:rsid w:val="00FB080F"/>
    <w:rsid w:val="00FB0DBF"/>
    <w:rsid w:val="00FB4812"/>
    <w:rsid w:val="00FB6C08"/>
    <w:rsid w:val="00FC3EB6"/>
    <w:rsid w:val="00FD5F7B"/>
    <w:rsid w:val="00FD7C64"/>
    <w:rsid w:val="00FE3255"/>
    <w:rsid w:val="00FE5B15"/>
    <w:rsid w:val="00FF2B8F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1CEF23"/>
  <w15:docId w15:val="{12D786E7-5947-44A6-9051-34A73949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2F36"/>
  </w:style>
  <w:style w:type="paragraph" w:styleId="Heading1">
    <w:name w:val="heading 1"/>
    <w:basedOn w:val="Normal"/>
    <w:next w:val="Normal"/>
    <w:rsid w:val="007B2F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B2F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B2F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B2F3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7B2F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7B2F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B2F3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B2F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064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7F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F60"/>
  </w:style>
  <w:style w:type="paragraph" w:styleId="Footer">
    <w:name w:val="footer"/>
    <w:basedOn w:val="Normal"/>
    <w:link w:val="FooterChar"/>
    <w:uiPriority w:val="99"/>
    <w:unhideWhenUsed/>
    <w:rsid w:val="00FA7F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F60"/>
  </w:style>
  <w:style w:type="paragraph" w:styleId="ListParagraph">
    <w:name w:val="List Paragraph"/>
    <w:basedOn w:val="Normal"/>
    <w:uiPriority w:val="34"/>
    <w:qFormat/>
    <w:rsid w:val="006F4A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2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67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D760C"/>
  </w:style>
  <w:style w:type="character" w:customStyle="1" w:styleId="NoSpacingChar">
    <w:name w:val="No Spacing Char"/>
    <w:link w:val="NoSpacing"/>
    <w:uiPriority w:val="1"/>
    <w:rsid w:val="00917DF7"/>
  </w:style>
  <w:style w:type="paragraph" w:styleId="Revision">
    <w:name w:val="Revision"/>
    <w:hidden/>
    <w:uiPriority w:val="99"/>
    <w:semiHidden/>
    <w:rsid w:val="008B3375"/>
  </w:style>
  <w:style w:type="character" w:styleId="CommentReference">
    <w:name w:val="annotation reference"/>
    <w:basedOn w:val="DefaultParagraphFont"/>
    <w:uiPriority w:val="99"/>
    <w:semiHidden/>
    <w:unhideWhenUsed/>
    <w:rsid w:val="008B3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3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31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8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8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99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98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ukhele@thedtic.gov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CEACE-6223-449E-BFEB-4EEC2454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2917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Bulelani Silangwe</dc:creator>
  <cp:keywords/>
  <dc:description/>
  <cp:lastModifiedBy>Saras Arjunan</cp:lastModifiedBy>
  <cp:revision>2</cp:revision>
  <cp:lastPrinted>2023-05-24T13:00:00Z</cp:lastPrinted>
  <dcterms:created xsi:type="dcterms:W3CDTF">2024-01-09T13:45:00Z</dcterms:created>
  <dcterms:modified xsi:type="dcterms:W3CDTF">2024-01-09T13:45:00Z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cf091567b16e941f58e58ec18d2cd7ff3abb52e9f918b8b678fad6a03c804bba</vt:lpwstr>
  </property>
</Properties>
</file>